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D6CBD" w14:textId="77777777" w:rsidR="00A7268D" w:rsidRPr="000A145F" w:rsidRDefault="004467D0" w:rsidP="00A7268D">
      <w:pPr>
        <w:rPr>
          <w:rFonts w:asciiTheme="minorHAnsi" w:hAnsiTheme="minorHAnsi"/>
          <w:sz w:val="24"/>
          <w:szCs w:val="24"/>
        </w:rPr>
      </w:pPr>
      <w:bookmarkStart w:id="0" w:name="_GoBack"/>
      <w:bookmarkEnd w:id="0"/>
      <w:r>
        <w:rPr>
          <w:rFonts w:asciiTheme="minorHAnsi" w:hAnsiTheme="minorHAnsi"/>
          <w:b/>
          <w:sz w:val="24"/>
          <w:szCs w:val="24"/>
          <w:u w:val="single"/>
        </w:rPr>
        <w:t xml:space="preserve">ESB </w:t>
      </w:r>
      <w:r w:rsidR="00A7268D" w:rsidRPr="000A145F">
        <w:rPr>
          <w:rFonts w:asciiTheme="minorHAnsi" w:hAnsiTheme="minorHAnsi"/>
          <w:b/>
          <w:sz w:val="24"/>
          <w:szCs w:val="24"/>
          <w:u w:val="single"/>
        </w:rPr>
        <w:t>Briefing</w:t>
      </w:r>
      <w:r w:rsidR="001A0363">
        <w:rPr>
          <w:rFonts w:asciiTheme="minorHAnsi" w:hAnsiTheme="minorHAnsi"/>
          <w:b/>
          <w:sz w:val="24"/>
          <w:szCs w:val="24"/>
          <w:u w:val="single"/>
        </w:rPr>
        <w:t xml:space="preserve"> - February 2019</w:t>
      </w:r>
    </w:p>
    <w:p w14:paraId="75B1892A" w14:textId="77777777" w:rsidR="00A7268D" w:rsidRPr="000A145F" w:rsidRDefault="00A7268D" w:rsidP="00A7268D">
      <w:pPr>
        <w:rPr>
          <w:rFonts w:asciiTheme="minorHAnsi" w:hAnsiTheme="minorHAnsi"/>
          <w:sz w:val="24"/>
          <w:szCs w:val="24"/>
        </w:rPr>
      </w:pPr>
    </w:p>
    <w:p w14:paraId="36E80FDD" w14:textId="77777777" w:rsidR="00A7268D" w:rsidRPr="000A145F" w:rsidRDefault="00A7268D" w:rsidP="00A7268D">
      <w:pPr>
        <w:rPr>
          <w:rFonts w:asciiTheme="minorHAnsi" w:hAnsiTheme="minorHAnsi"/>
          <w:sz w:val="24"/>
          <w:szCs w:val="24"/>
        </w:rPr>
      </w:pPr>
      <w:r w:rsidRPr="000A145F">
        <w:rPr>
          <w:rFonts w:asciiTheme="minorHAnsi" w:hAnsiTheme="minorHAnsi"/>
          <w:b/>
          <w:sz w:val="24"/>
          <w:szCs w:val="24"/>
        </w:rPr>
        <w:t>European Social Fund</w:t>
      </w:r>
    </w:p>
    <w:p w14:paraId="7FB551A5" w14:textId="77777777" w:rsidR="00B6582B" w:rsidRPr="00A463CB" w:rsidRDefault="00B6582B" w:rsidP="00A463CB">
      <w:pPr>
        <w:pStyle w:val="ListParagraph"/>
        <w:numPr>
          <w:ilvl w:val="0"/>
          <w:numId w:val="13"/>
        </w:numPr>
        <w:rPr>
          <w:rFonts w:asciiTheme="minorHAnsi" w:hAnsiTheme="minorHAnsi"/>
          <w:sz w:val="24"/>
          <w:szCs w:val="24"/>
        </w:rPr>
      </w:pPr>
      <w:r w:rsidRPr="00A463CB">
        <w:rPr>
          <w:rFonts w:asciiTheme="minorHAnsi" w:hAnsiTheme="minorHAnsi"/>
          <w:sz w:val="24"/>
          <w:szCs w:val="24"/>
        </w:rPr>
        <w:t>Board Member</w:t>
      </w:r>
      <w:r w:rsidR="000C141B">
        <w:rPr>
          <w:rFonts w:asciiTheme="minorHAnsi" w:hAnsiTheme="minorHAnsi"/>
          <w:sz w:val="24"/>
          <w:szCs w:val="24"/>
        </w:rPr>
        <w:t>s</w:t>
      </w:r>
      <w:r w:rsidRPr="00A463CB">
        <w:rPr>
          <w:rFonts w:asciiTheme="minorHAnsi" w:hAnsiTheme="minorHAnsi"/>
          <w:sz w:val="24"/>
          <w:szCs w:val="24"/>
        </w:rPr>
        <w:t xml:space="preserve"> </w:t>
      </w:r>
      <w:r w:rsidR="004467D0">
        <w:rPr>
          <w:rFonts w:asciiTheme="minorHAnsi" w:hAnsiTheme="minorHAnsi"/>
          <w:sz w:val="24"/>
          <w:szCs w:val="24"/>
        </w:rPr>
        <w:t xml:space="preserve">were advised </w:t>
      </w:r>
      <w:r w:rsidR="00A7268D" w:rsidRPr="00A463CB">
        <w:rPr>
          <w:rFonts w:asciiTheme="minorHAnsi" w:hAnsiTheme="minorHAnsi"/>
          <w:sz w:val="24"/>
          <w:szCs w:val="24"/>
        </w:rPr>
        <w:t xml:space="preserve">that </w:t>
      </w:r>
      <w:r w:rsidR="004467D0">
        <w:rPr>
          <w:rFonts w:asciiTheme="minorHAnsi" w:hAnsiTheme="minorHAnsi"/>
          <w:sz w:val="24"/>
          <w:szCs w:val="24"/>
        </w:rPr>
        <w:t xml:space="preserve">there are </w:t>
      </w:r>
      <w:r w:rsidR="00A7268D" w:rsidRPr="00A463CB">
        <w:rPr>
          <w:rFonts w:asciiTheme="minorHAnsi" w:hAnsiTheme="minorHAnsi"/>
          <w:sz w:val="24"/>
          <w:szCs w:val="24"/>
        </w:rPr>
        <w:t>a number of ESF projects that are coming to an end on 31</w:t>
      </w:r>
      <w:r w:rsidR="00A7268D" w:rsidRPr="00A463CB">
        <w:rPr>
          <w:rFonts w:asciiTheme="minorHAnsi" w:hAnsiTheme="minorHAnsi"/>
          <w:sz w:val="24"/>
          <w:szCs w:val="24"/>
          <w:vertAlign w:val="superscript"/>
        </w:rPr>
        <w:t>st</w:t>
      </w:r>
      <w:r w:rsidR="00A7268D" w:rsidRPr="00A463CB">
        <w:rPr>
          <w:rFonts w:asciiTheme="minorHAnsi" w:hAnsiTheme="minorHAnsi"/>
          <w:sz w:val="24"/>
          <w:szCs w:val="24"/>
        </w:rPr>
        <w:t xml:space="preserve"> March 2019.</w:t>
      </w:r>
      <w:r w:rsidRPr="00A463CB">
        <w:rPr>
          <w:rFonts w:asciiTheme="minorHAnsi" w:hAnsiTheme="minorHAnsi"/>
          <w:sz w:val="24"/>
          <w:szCs w:val="24"/>
        </w:rPr>
        <w:t xml:space="preserve">  </w:t>
      </w:r>
      <w:r w:rsidR="00A7268D" w:rsidRPr="00A463CB">
        <w:rPr>
          <w:rFonts w:asciiTheme="minorHAnsi" w:hAnsiTheme="minorHAnsi"/>
          <w:sz w:val="24"/>
          <w:szCs w:val="24"/>
        </w:rPr>
        <w:t>In preparation</w:t>
      </w:r>
      <w:r w:rsidRPr="00A463CB">
        <w:rPr>
          <w:rFonts w:asciiTheme="minorHAnsi" w:hAnsiTheme="minorHAnsi"/>
          <w:sz w:val="24"/>
          <w:szCs w:val="24"/>
        </w:rPr>
        <w:t xml:space="preserve"> for this </w:t>
      </w:r>
      <w:r w:rsidR="00A7268D" w:rsidRPr="00A463CB">
        <w:rPr>
          <w:rFonts w:asciiTheme="minorHAnsi" w:hAnsiTheme="minorHAnsi"/>
          <w:sz w:val="24"/>
          <w:szCs w:val="24"/>
        </w:rPr>
        <w:t xml:space="preserve">we agreed to "opt-in" to a second stage of ESFA match funding.  </w:t>
      </w:r>
    </w:p>
    <w:p w14:paraId="6A0A2844" w14:textId="77777777" w:rsidR="00B6582B" w:rsidRPr="00A463CB" w:rsidRDefault="00A7268D" w:rsidP="00A463CB">
      <w:pPr>
        <w:pStyle w:val="ListParagraph"/>
        <w:numPr>
          <w:ilvl w:val="0"/>
          <w:numId w:val="13"/>
        </w:numPr>
        <w:rPr>
          <w:rFonts w:asciiTheme="minorHAnsi" w:hAnsiTheme="minorHAnsi"/>
          <w:sz w:val="24"/>
          <w:szCs w:val="24"/>
        </w:rPr>
      </w:pPr>
      <w:r w:rsidRPr="00A463CB">
        <w:rPr>
          <w:rFonts w:asciiTheme="minorHAnsi" w:hAnsiTheme="minorHAnsi"/>
          <w:sz w:val="24"/>
          <w:szCs w:val="24"/>
        </w:rPr>
        <w:t xml:space="preserve">This opt-in arrangement means that we are </w:t>
      </w:r>
      <w:r w:rsidR="00B6582B" w:rsidRPr="00A463CB">
        <w:rPr>
          <w:rFonts w:asciiTheme="minorHAnsi" w:hAnsiTheme="minorHAnsi"/>
          <w:sz w:val="24"/>
          <w:szCs w:val="24"/>
        </w:rPr>
        <w:t xml:space="preserve">able to match fund our ESF, and we </w:t>
      </w:r>
      <w:r w:rsidRPr="00A463CB">
        <w:rPr>
          <w:rFonts w:asciiTheme="minorHAnsi" w:hAnsiTheme="minorHAnsi"/>
          <w:sz w:val="24"/>
          <w:szCs w:val="24"/>
        </w:rPr>
        <w:t xml:space="preserve">pay an admin fee of 10% of the project value to the ESFA for procuring the activity and managing it.  </w:t>
      </w:r>
    </w:p>
    <w:p w14:paraId="22B7A653" w14:textId="77777777" w:rsidR="00B6582B" w:rsidRPr="00A463CB" w:rsidRDefault="00A7268D" w:rsidP="00A463CB">
      <w:pPr>
        <w:pStyle w:val="ListParagraph"/>
        <w:numPr>
          <w:ilvl w:val="0"/>
          <w:numId w:val="13"/>
        </w:numPr>
        <w:rPr>
          <w:rFonts w:asciiTheme="minorHAnsi" w:hAnsiTheme="minorHAnsi"/>
          <w:sz w:val="24"/>
          <w:szCs w:val="24"/>
        </w:rPr>
      </w:pPr>
      <w:r w:rsidRPr="00A463CB">
        <w:rPr>
          <w:rFonts w:asciiTheme="minorHAnsi" w:hAnsiTheme="minorHAnsi"/>
          <w:sz w:val="24"/>
          <w:szCs w:val="24"/>
        </w:rPr>
        <w:t>The LEP provides some bespoke information into the specification that tra</w:t>
      </w:r>
      <w:r w:rsidR="00B6582B" w:rsidRPr="00A463CB">
        <w:rPr>
          <w:rFonts w:asciiTheme="minorHAnsi" w:hAnsiTheme="minorHAnsi"/>
          <w:sz w:val="24"/>
          <w:szCs w:val="24"/>
        </w:rPr>
        <w:t xml:space="preserve">ining providers have to bid for and has some involvement in the final stage of the procurement process.  </w:t>
      </w:r>
    </w:p>
    <w:p w14:paraId="7A748E06" w14:textId="77777777" w:rsidR="00B6582B" w:rsidRPr="00A463CB" w:rsidRDefault="00A7268D" w:rsidP="00A463CB">
      <w:pPr>
        <w:pStyle w:val="ListParagraph"/>
        <w:numPr>
          <w:ilvl w:val="0"/>
          <w:numId w:val="13"/>
        </w:numPr>
        <w:rPr>
          <w:rFonts w:asciiTheme="minorHAnsi" w:hAnsiTheme="minorHAnsi"/>
          <w:sz w:val="24"/>
          <w:szCs w:val="24"/>
        </w:rPr>
      </w:pPr>
      <w:r w:rsidRPr="00A463CB">
        <w:rPr>
          <w:rFonts w:asciiTheme="minorHAnsi" w:hAnsiTheme="minorHAnsi"/>
          <w:sz w:val="24"/>
          <w:szCs w:val="24"/>
        </w:rPr>
        <w:t xml:space="preserve">There are 4 possible projects that the ESFA asked if we wished to opt in to.  </w:t>
      </w:r>
    </w:p>
    <w:p w14:paraId="64796E25" w14:textId="77777777" w:rsidR="00A7268D" w:rsidRPr="00A463CB" w:rsidRDefault="00B6582B" w:rsidP="00A7268D">
      <w:pPr>
        <w:pStyle w:val="ListParagraph"/>
        <w:numPr>
          <w:ilvl w:val="0"/>
          <w:numId w:val="13"/>
        </w:numPr>
        <w:rPr>
          <w:rFonts w:asciiTheme="minorHAnsi" w:hAnsiTheme="minorHAnsi"/>
          <w:sz w:val="24"/>
          <w:szCs w:val="24"/>
        </w:rPr>
      </w:pPr>
      <w:r w:rsidRPr="00A463CB">
        <w:rPr>
          <w:rFonts w:asciiTheme="minorHAnsi" w:hAnsiTheme="minorHAnsi"/>
          <w:sz w:val="24"/>
          <w:szCs w:val="24"/>
        </w:rPr>
        <w:t xml:space="preserve">We agreed to opt in to all 4, and they </w:t>
      </w:r>
      <w:r w:rsidR="00A7268D" w:rsidRPr="00A463CB">
        <w:rPr>
          <w:rFonts w:asciiTheme="minorHAnsi" w:hAnsiTheme="minorHAnsi"/>
          <w:sz w:val="24"/>
          <w:szCs w:val="24"/>
        </w:rPr>
        <w:t xml:space="preserve">have now been through a procurement process. </w:t>
      </w:r>
    </w:p>
    <w:p w14:paraId="218365EC" w14:textId="77777777" w:rsidR="00A7268D" w:rsidRPr="000A145F" w:rsidRDefault="00A7268D" w:rsidP="00A7268D">
      <w:pPr>
        <w:rPr>
          <w:rFonts w:asciiTheme="minorHAnsi" w:hAnsiTheme="minorHAnsi"/>
          <w:sz w:val="24"/>
          <w:szCs w:val="24"/>
        </w:rPr>
      </w:pPr>
    </w:p>
    <w:tbl>
      <w:tblPr>
        <w:tblW w:w="10314" w:type="dxa"/>
        <w:tblCellMar>
          <w:left w:w="0" w:type="dxa"/>
          <w:right w:w="0" w:type="dxa"/>
        </w:tblCellMar>
        <w:tblLook w:val="04A0" w:firstRow="1" w:lastRow="0" w:firstColumn="1" w:lastColumn="0" w:noHBand="0" w:noVBand="1"/>
      </w:tblPr>
      <w:tblGrid>
        <w:gridCol w:w="959"/>
        <w:gridCol w:w="1613"/>
        <w:gridCol w:w="1343"/>
        <w:gridCol w:w="1347"/>
        <w:gridCol w:w="1595"/>
        <w:gridCol w:w="3457"/>
      </w:tblGrid>
      <w:tr w:rsidR="00A7268D" w:rsidRPr="000A145F" w14:paraId="7193CD64" w14:textId="77777777" w:rsidTr="00B6582B">
        <w:tc>
          <w:tcPr>
            <w:tcW w:w="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E9D877" w14:textId="77777777" w:rsidR="00A7268D" w:rsidRPr="000A145F" w:rsidRDefault="00A7268D">
            <w:pPr>
              <w:rPr>
                <w:rFonts w:asciiTheme="minorHAnsi" w:hAnsiTheme="minorHAnsi"/>
                <w:b/>
                <w:bCs/>
                <w:sz w:val="24"/>
                <w:szCs w:val="24"/>
              </w:rPr>
            </w:pPr>
            <w:r w:rsidRPr="000A145F">
              <w:rPr>
                <w:rFonts w:asciiTheme="minorHAnsi" w:hAnsiTheme="minorHAnsi"/>
                <w:b/>
                <w:bCs/>
                <w:sz w:val="24"/>
                <w:szCs w:val="24"/>
              </w:rPr>
              <w:t>Priority</w:t>
            </w:r>
          </w:p>
        </w:tc>
        <w:tc>
          <w:tcPr>
            <w:tcW w:w="1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221CE1" w14:textId="77777777" w:rsidR="00A7268D" w:rsidRPr="000A145F" w:rsidRDefault="00A7268D">
            <w:pPr>
              <w:rPr>
                <w:rFonts w:asciiTheme="minorHAnsi" w:hAnsiTheme="minorHAnsi"/>
                <w:b/>
                <w:bCs/>
                <w:sz w:val="24"/>
                <w:szCs w:val="24"/>
              </w:rPr>
            </w:pPr>
            <w:r w:rsidRPr="000A145F">
              <w:rPr>
                <w:rFonts w:asciiTheme="minorHAnsi" w:hAnsiTheme="minorHAnsi"/>
                <w:b/>
                <w:bCs/>
                <w:sz w:val="24"/>
                <w:szCs w:val="24"/>
              </w:rPr>
              <w:t>Title</w:t>
            </w:r>
          </w:p>
        </w:tc>
        <w:tc>
          <w:tcPr>
            <w:tcW w:w="13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BAC0CD" w14:textId="77777777" w:rsidR="00A7268D" w:rsidRPr="000A145F" w:rsidRDefault="00A7268D">
            <w:pPr>
              <w:rPr>
                <w:rFonts w:asciiTheme="minorHAnsi" w:hAnsiTheme="minorHAnsi"/>
                <w:b/>
                <w:bCs/>
                <w:sz w:val="24"/>
                <w:szCs w:val="24"/>
              </w:rPr>
            </w:pPr>
            <w:r w:rsidRPr="000A145F">
              <w:rPr>
                <w:rFonts w:asciiTheme="minorHAnsi" w:hAnsiTheme="minorHAnsi"/>
                <w:b/>
                <w:bCs/>
                <w:sz w:val="24"/>
                <w:szCs w:val="24"/>
              </w:rPr>
              <w:t>Contract value</w:t>
            </w:r>
          </w:p>
        </w:tc>
        <w:tc>
          <w:tcPr>
            <w:tcW w:w="13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8342E0" w14:textId="77777777" w:rsidR="00A7268D" w:rsidRPr="000A145F" w:rsidRDefault="00A7268D">
            <w:pPr>
              <w:rPr>
                <w:rFonts w:asciiTheme="minorHAnsi" w:hAnsiTheme="minorHAnsi"/>
                <w:b/>
                <w:bCs/>
                <w:sz w:val="24"/>
                <w:szCs w:val="24"/>
              </w:rPr>
            </w:pPr>
            <w:r w:rsidRPr="000A145F">
              <w:rPr>
                <w:rFonts w:asciiTheme="minorHAnsi" w:hAnsiTheme="minorHAnsi"/>
                <w:b/>
                <w:bCs/>
                <w:sz w:val="24"/>
                <w:szCs w:val="24"/>
              </w:rPr>
              <w:t>To engage</w:t>
            </w:r>
          </w:p>
        </w:tc>
        <w:tc>
          <w:tcPr>
            <w:tcW w:w="16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A97360" w14:textId="77777777" w:rsidR="00A7268D" w:rsidRPr="000A145F" w:rsidRDefault="00A7268D">
            <w:pPr>
              <w:rPr>
                <w:rFonts w:asciiTheme="minorHAnsi" w:hAnsiTheme="minorHAnsi"/>
                <w:b/>
                <w:bCs/>
                <w:sz w:val="24"/>
                <w:szCs w:val="24"/>
              </w:rPr>
            </w:pPr>
            <w:r w:rsidRPr="000A145F">
              <w:rPr>
                <w:rFonts w:asciiTheme="minorHAnsi" w:hAnsiTheme="minorHAnsi"/>
                <w:b/>
                <w:bCs/>
                <w:sz w:val="24"/>
                <w:szCs w:val="24"/>
              </w:rPr>
              <w:t>Won by</w:t>
            </w:r>
          </w:p>
        </w:tc>
        <w:tc>
          <w:tcPr>
            <w:tcW w:w="35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BC0836" w14:textId="77777777" w:rsidR="00A7268D" w:rsidRPr="000A145F" w:rsidRDefault="00A7268D">
            <w:pPr>
              <w:rPr>
                <w:rFonts w:asciiTheme="minorHAnsi" w:hAnsiTheme="minorHAnsi"/>
                <w:b/>
                <w:bCs/>
                <w:sz w:val="24"/>
                <w:szCs w:val="24"/>
              </w:rPr>
            </w:pPr>
            <w:r w:rsidRPr="000A145F">
              <w:rPr>
                <w:rFonts w:asciiTheme="minorHAnsi" w:hAnsiTheme="minorHAnsi"/>
                <w:b/>
                <w:bCs/>
                <w:sz w:val="24"/>
                <w:szCs w:val="24"/>
              </w:rPr>
              <w:t>Other</w:t>
            </w:r>
          </w:p>
        </w:tc>
      </w:tr>
      <w:tr w:rsidR="00A7268D" w:rsidRPr="000A145F" w14:paraId="563C6108" w14:textId="77777777" w:rsidTr="00B6582B">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3B63FF" w14:textId="77777777" w:rsidR="00A7268D" w:rsidRPr="000A145F" w:rsidRDefault="00A7268D">
            <w:pPr>
              <w:rPr>
                <w:rFonts w:asciiTheme="minorHAnsi" w:hAnsiTheme="minorHAnsi"/>
                <w:sz w:val="24"/>
                <w:szCs w:val="24"/>
              </w:rPr>
            </w:pPr>
            <w:r w:rsidRPr="000A145F">
              <w:rPr>
                <w:rFonts w:asciiTheme="minorHAnsi" w:hAnsiTheme="minorHAnsi"/>
                <w:sz w:val="24"/>
                <w:szCs w:val="24"/>
              </w:rPr>
              <w:t>1.1</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14:paraId="5778126A" w14:textId="77777777" w:rsidR="00A7268D" w:rsidRPr="000A145F" w:rsidRDefault="00A7268D">
            <w:pPr>
              <w:rPr>
                <w:rFonts w:asciiTheme="minorHAnsi" w:hAnsiTheme="minorHAnsi"/>
                <w:sz w:val="24"/>
                <w:szCs w:val="24"/>
              </w:rPr>
            </w:pPr>
            <w:r w:rsidRPr="000A145F">
              <w:rPr>
                <w:rFonts w:asciiTheme="minorHAnsi" w:hAnsiTheme="minorHAnsi"/>
                <w:b/>
                <w:bCs/>
                <w:sz w:val="24"/>
                <w:szCs w:val="24"/>
              </w:rPr>
              <w:t>Skills Support to the Unemployed</w:t>
            </w:r>
            <w:r w:rsidRPr="000A145F">
              <w:rPr>
                <w:rFonts w:asciiTheme="minorHAnsi" w:hAnsiTheme="minorHAnsi"/>
                <w:sz w:val="24"/>
                <w:szCs w:val="24"/>
              </w:rPr>
              <w:t xml:space="preserve">.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14:paraId="3467521D" w14:textId="77777777" w:rsidR="00A7268D" w:rsidRPr="000A145F" w:rsidRDefault="00A7268D">
            <w:pPr>
              <w:rPr>
                <w:rFonts w:asciiTheme="minorHAnsi" w:hAnsiTheme="minorHAnsi"/>
                <w:sz w:val="24"/>
                <w:szCs w:val="24"/>
              </w:rPr>
            </w:pPr>
            <w:r w:rsidRPr="000A145F">
              <w:rPr>
                <w:rFonts w:asciiTheme="minorHAnsi" w:hAnsiTheme="minorHAnsi"/>
                <w:sz w:val="24"/>
                <w:szCs w:val="24"/>
              </w:rPr>
              <w:t>£3,150,000</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7AC5E1B2" w14:textId="77777777" w:rsidR="00A7268D" w:rsidRPr="000A145F" w:rsidRDefault="00A7268D">
            <w:pPr>
              <w:rPr>
                <w:rFonts w:asciiTheme="minorHAnsi" w:hAnsiTheme="minorHAnsi"/>
                <w:sz w:val="24"/>
                <w:szCs w:val="24"/>
              </w:rPr>
            </w:pPr>
            <w:r w:rsidRPr="000A145F">
              <w:rPr>
                <w:rFonts w:asciiTheme="minorHAnsi" w:hAnsiTheme="minorHAnsi"/>
                <w:sz w:val="24"/>
                <w:szCs w:val="24"/>
              </w:rPr>
              <w:t>2077 jobseekers</w:t>
            </w:r>
          </w:p>
        </w:tc>
        <w:tc>
          <w:tcPr>
            <w:tcW w:w="1606" w:type="dxa"/>
            <w:tcBorders>
              <w:top w:val="nil"/>
              <w:left w:val="nil"/>
              <w:bottom w:val="single" w:sz="8" w:space="0" w:color="auto"/>
              <w:right w:val="single" w:sz="8" w:space="0" w:color="auto"/>
            </w:tcBorders>
            <w:tcMar>
              <w:top w:w="0" w:type="dxa"/>
              <w:left w:w="108" w:type="dxa"/>
              <w:bottom w:w="0" w:type="dxa"/>
              <w:right w:w="108" w:type="dxa"/>
            </w:tcMar>
            <w:hideMark/>
          </w:tcPr>
          <w:p w14:paraId="14706E97" w14:textId="77777777" w:rsidR="00A7268D" w:rsidRPr="000A145F" w:rsidRDefault="00A7268D">
            <w:pPr>
              <w:rPr>
                <w:rFonts w:asciiTheme="minorHAnsi" w:hAnsiTheme="minorHAnsi"/>
                <w:sz w:val="24"/>
                <w:szCs w:val="24"/>
              </w:rPr>
            </w:pPr>
            <w:r w:rsidRPr="000A145F">
              <w:rPr>
                <w:rFonts w:asciiTheme="minorHAnsi" w:hAnsiTheme="minorHAnsi"/>
                <w:sz w:val="24"/>
                <w:szCs w:val="24"/>
              </w:rPr>
              <w:t>People Plus</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14:paraId="384F5353" w14:textId="77777777" w:rsidR="00A7268D" w:rsidRPr="000A145F" w:rsidRDefault="00B6582B" w:rsidP="00B6582B">
            <w:pPr>
              <w:rPr>
                <w:rFonts w:asciiTheme="minorHAnsi" w:hAnsiTheme="minorHAnsi"/>
                <w:sz w:val="24"/>
                <w:szCs w:val="24"/>
              </w:rPr>
            </w:pPr>
            <w:r w:rsidRPr="000A145F">
              <w:rPr>
                <w:rFonts w:asciiTheme="minorHAnsi" w:hAnsiTheme="minorHAnsi"/>
                <w:sz w:val="24"/>
                <w:szCs w:val="24"/>
              </w:rPr>
              <w:t xml:space="preserve">Winners hold </w:t>
            </w:r>
            <w:r w:rsidR="00A7268D" w:rsidRPr="000A145F">
              <w:rPr>
                <w:rFonts w:asciiTheme="minorHAnsi" w:hAnsiTheme="minorHAnsi"/>
                <w:sz w:val="24"/>
                <w:szCs w:val="24"/>
              </w:rPr>
              <w:t>the existing contract for this project.</w:t>
            </w:r>
          </w:p>
        </w:tc>
      </w:tr>
      <w:tr w:rsidR="00A7268D" w:rsidRPr="000A145F" w14:paraId="4CB8F39F" w14:textId="77777777" w:rsidTr="00B6582B">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634D7D" w14:textId="77777777" w:rsidR="00A7268D" w:rsidRPr="000A145F" w:rsidRDefault="00A7268D">
            <w:pPr>
              <w:rPr>
                <w:rFonts w:asciiTheme="minorHAnsi" w:hAnsiTheme="minorHAnsi"/>
                <w:sz w:val="24"/>
                <w:szCs w:val="24"/>
              </w:rPr>
            </w:pPr>
            <w:r w:rsidRPr="000A145F">
              <w:rPr>
                <w:rFonts w:asciiTheme="minorHAnsi" w:hAnsiTheme="minorHAnsi"/>
                <w:sz w:val="24"/>
                <w:szCs w:val="24"/>
              </w:rPr>
              <w:t>1.2</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14:paraId="2DA0AF98" w14:textId="77777777" w:rsidR="00A7268D" w:rsidRPr="000A145F" w:rsidRDefault="00A7268D">
            <w:pPr>
              <w:rPr>
                <w:rFonts w:asciiTheme="minorHAnsi" w:hAnsiTheme="minorHAnsi"/>
                <w:b/>
                <w:bCs/>
                <w:sz w:val="24"/>
                <w:szCs w:val="24"/>
              </w:rPr>
            </w:pPr>
            <w:r w:rsidRPr="000A145F">
              <w:rPr>
                <w:rFonts w:asciiTheme="minorHAnsi" w:hAnsiTheme="minorHAnsi"/>
                <w:b/>
                <w:bCs/>
                <w:sz w:val="24"/>
                <w:szCs w:val="24"/>
              </w:rPr>
              <w:t>NEET (or at risk of becoming NEET)</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14:paraId="087D2560" w14:textId="77777777" w:rsidR="00A7268D" w:rsidRPr="000A145F" w:rsidRDefault="00A7268D">
            <w:pPr>
              <w:rPr>
                <w:rFonts w:asciiTheme="minorHAnsi" w:hAnsiTheme="minorHAnsi"/>
                <w:sz w:val="24"/>
                <w:szCs w:val="24"/>
              </w:rPr>
            </w:pPr>
            <w:r w:rsidRPr="000A145F">
              <w:rPr>
                <w:rFonts w:asciiTheme="minorHAnsi" w:hAnsiTheme="minorHAnsi"/>
                <w:sz w:val="24"/>
                <w:szCs w:val="24"/>
              </w:rPr>
              <w:t>£1,620,000</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440F8E78" w14:textId="77777777" w:rsidR="00A7268D" w:rsidRPr="000A145F" w:rsidRDefault="00A7268D">
            <w:pPr>
              <w:rPr>
                <w:rFonts w:asciiTheme="minorHAnsi" w:hAnsiTheme="minorHAnsi"/>
                <w:sz w:val="24"/>
                <w:szCs w:val="24"/>
              </w:rPr>
            </w:pPr>
            <w:r w:rsidRPr="000A145F">
              <w:rPr>
                <w:rFonts w:asciiTheme="minorHAnsi" w:hAnsiTheme="minorHAnsi"/>
                <w:sz w:val="24"/>
                <w:szCs w:val="24"/>
              </w:rPr>
              <w:t>1029</w:t>
            </w:r>
          </w:p>
        </w:tc>
        <w:tc>
          <w:tcPr>
            <w:tcW w:w="1606" w:type="dxa"/>
            <w:tcBorders>
              <w:top w:val="nil"/>
              <w:left w:val="nil"/>
              <w:bottom w:val="single" w:sz="8" w:space="0" w:color="auto"/>
              <w:right w:val="single" w:sz="8" w:space="0" w:color="auto"/>
            </w:tcBorders>
            <w:tcMar>
              <w:top w:w="0" w:type="dxa"/>
              <w:left w:w="108" w:type="dxa"/>
              <w:bottom w:w="0" w:type="dxa"/>
              <w:right w:w="108" w:type="dxa"/>
            </w:tcMar>
            <w:hideMark/>
          </w:tcPr>
          <w:p w14:paraId="23D96D15" w14:textId="77777777" w:rsidR="00A7268D" w:rsidRPr="000A145F" w:rsidRDefault="00A7268D">
            <w:pPr>
              <w:rPr>
                <w:rFonts w:asciiTheme="minorHAnsi" w:hAnsiTheme="minorHAnsi"/>
                <w:sz w:val="24"/>
                <w:szCs w:val="24"/>
              </w:rPr>
            </w:pPr>
            <w:r w:rsidRPr="000A145F">
              <w:rPr>
                <w:rFonts w:asciiTheme="minorHAnsi" w:hAnsiTheme="minorHAnsi"/>
                <w:sz w:val="24"/>
                <w:szCs w:val="24"/>
              </w:rPr>
              <w:t>CLIP, Community Learning in Partnership (based in Market Rasen)</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14:paraId="673A9026" w14:textId="77777777" w:rsidR="00A7268D" w:rsidRPr="000A145F" w:rsidRDefault="00B6582B" w:rsidP="00B6582B">
            <w:pPr>
              <w:rPr>
                <w:rFonts w:asciiTheme="minorHAnsi" w:hAnsiTheme="minorHAnsi"/>
                <w:sz w:val="24"/>
                <w:szCs w:val="24"/>
              </w:rPr>
            </w:pPr>
            <w:r w:rsidRPr="000A145F">
              <w:rPr>
                <w:rFonts w:asciiTheme="minorHAnsi" w:hAnsiTheme="minorHAnsi"/>
                <w:sz w:val="24"/>
                <w:szCs w:val="24"/>
              </w:rPr>
              <w:t>Winners hold the existing contract for a similar, but smaller</w:t>
            </w:r>
            <w:r w:rsidR="00A7268D" w:rsidRPr="000A145F">
              <w:rPr>
                <w:rFonts w:asciiTheme="minorHAnsi" w:hAnsiTheme="minorHAnsi"/>
                <w:sz w:val="24"/>
                <w:szCs w:val="24"/>
              </w:rPr>
              <w:t xml:space="preserve"> project.</w:t>
            </w:r>
          </w:p>
        </w:tc>
      </w:tr>
      <w:tr w:rsidR="00A7268D" w:rsidRPr="000A145F" w14:paraId="4DE76BE8" w14:textId="77777777" w:rsidTr="00B6582B">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66F13A" w14:textId="77777777" w:rsidR="00A7268D" w:rsidRPr="000A145F" w:rsidRDefault="00A7268D">
            <w:pPr>
              <w:rPr>
                <w:rFonts w:asciiTheme="minorHAnsi" w:hAnsiTheme="minorHAnsi"/>
                <w:sz w:val="24"/>
                <w:szCs w:val="24"/>
              </w:rPr>
            </w:pPr>
            <w:r w:rsidRPr="000A145F">
              <w:rPr>
                <w:rFonts w:asciiTheme="minorHAnsi" w:hAnsiTheme="minorHAnsi"/>
                <w:sz w:val="24"/>
                <w:szCs w:val="24"/>
              </w:rPr>
              <w:t>1.4</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14:paraId="7E412F6F" w14:textId="77777777" w:rsidR="00A7268D" w:rsidRPr="000A145F" w:rsidRDefault="00A7268D">
            <w:pPr>
              <w:rPr>
                <w:rFonts w:asciiTheme="minorHAnsi" w:hAnsiTheme="minorHAnsi"/>
                <w:sz w:val="24"/>
                <w:szCs w:val="24"/>
              </w:rPr>
            </w:pPr>
            <w:r w:rsidRPr="000A145F">
              <w:rPr>
                <w:rFonts w:asciiTheme="minorHAnsi" w:hAnsiTheme="minorHAnsi"/>
                <w:b/>
                <w:bCs/>
                <w:sz w:val="24"/>
                <w:szCs w:val="24"/>
              </w:rPr>
              <w:t>Community Grants</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14:paraId="25C5AEC9" w14:textId="77777777" w:rsidR="00A7268D" w:rsidRPr="000A145F" w:rsidRDefault="00A7268D">
            <w:pPr>
              <w:rPr>
                <w:rFonts w:asciiTheme="minorHAnsi" w:hAnsiTheme="minorHAnsi"/>
                <w:sz w:val="24"/>
                <w:szCs w:val="24"/>
              </w:rPr>
            </w:pPr>
            <w:r w:rsidRPr="000A145F">
              <w:rPr>
                <w:rFonts w:asciiTheme="minorHAnsi" w:hAnsiTheme="minorHAnsi"/>
                <w:sz w:val="24"/>
                <w:szCs w:val="24"/>
              </w:rPr>
              <w:t>£990,000</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2BCF196E" w14:textId="77777777" w:rsidR="00A7268D" w:rsidRPr="000A145F" w:rsidRDefault="00A7268D">
            <w:pPr>
              <w:spacing w:after="240"/>
              <w:rPr>
                <w:rFonts w:asciiTheme="minorHAnsi" w:hAnsiTheme="minorHAnsi"/>
                <w:sz w:val="24"/>
                <w:szCs w:val="24"/>
              </w:rPr>
            </w:pPr>
            <w:r w:rsidRPr="000A145F">
              <w:rPr>
                <w:rFonts w:asciiTheme="minorHAnsi" w:hAnsiTheme="minorHAnsi"/>
                <w:sz w:val="24"/>
                <w:szCs w:val="24"/>
              </w:rPr>
              <w:t>20k max grant.</w:t>
            </w:r>
            <w:r w:rsidRPr="000A145F">
              <w:rPr>
                <w:rFonts w:asciiTheme="minorHAnsi" w:hAnsiTheme="minorHAnsi"/>
                <w:sz w:val="24"/>
                <w:szCs w:val="24"/>
              </w:rPr>
              <w:br/>
              <w:t>Average unit learner cost £1410.66</w:t>
            </w:r>
          </w:p>
        </w:tc>
        <w:tc>
          <w:tcPr>
            <w:tcW w:w="1606" w:type="dxa"/>
            <w:tcBorders>
              <w:top w:val="nil"/>
              <w:left w:val="nil"/>
              <w:bottom w:val="single" w:sz="8" w:space="0" w:color="auto"/>
              <w:right w:val="single" w:sz="8" w:space="0" w:color="auto"/>
            </w:tcBorders>
            <w:tcMar>
              <w:top w:w="0" w:type="dxa"/>
              <w:left w:w="108" w:type="dxa"/>
              <w:bottom w:w="0" w:type="dxa"/>
              <w:right w:w="108" w:type="dxa"/>
            </w:tcMar>
            <w:hideMark/>
          </w:tcPr>
          <w:p w14:paraId="430F6495" w14:textId="77777777" w:rsidR="00A7268D" w:rsidRPr="000A145F" w:rsidRDefault="00135B43" w:rsidP="00135B43">
            <w:pPr>
              <w:rPr>
                <w:rFonts w:asciiTheme="minorHAnsi" w:hAnsiTheme="minorHAnsi"/>
                <w:sz w:val="24"/>
                <w:szCs w:val="24"/>
              </w:rPr>
            </w:pPr>
            <w:r>
              <w:rPr>
                <w:rFonts w:asciiTheme="minorHAnsi" w:hAnsiTheme="minorHAnsi"/>
                <w:sz w:val="24"/>
                <w:szCs w:val="24"/>
              </w:rPr>
              <w:t xml:space="preserve">No Successful Applicant.  </w:t>
            </w:r>
            <w:r>
              <w:rPr>
                <w:rFonts w:asciiTheme="minorHAnsi" w:hAnsiTheme="minorHAnsi"/>
                <w:sz w:val="24"/>
                <w:szCs w:val="24"/>
              </w:rPr>
              <w:br/>
              <w:t xml:space="preserve">CH to </w:t>
            </w:r>
            <w:r w:rsidR="00A7268D" w:rsidRPr="000A145F">
              <w:rPr>
                <w:rFonts w:asciiTheme="minorHAnsi" w:hAnsiTheme="minorHAnsi"/>
                <w:sz w:val="24"/>
                <w:szCs w:val="24"/>
              </w:rPr>
              <w:t>work with</w:t>
            </w:r>
            <w:r w:rsidR="00B6582B" w:rsidRPr="000A145F">
              <w:rPr>
                <w:rFonts w:asciiTheme="minorHAnsi" w:hAnsiTheme="minorHAnsi"/>
                <w:sz w:val="24"/>
                <w:szCs w:val="24"/>
              </w:rPr>
              <w:t xml:space="preserve"> the</w:t>
            </w:r>
            <w:r w:rsidR="00A7268D" w:rsidRPr="000A145F">
              <w:rPr>
                <w:rFonts w:asciiTheme="minorHAnsi" w:hAnsiTheme="minorHAnsi"/>
                <w:sz w:val="24"/>
                <w:szCs w:val="24"/>
              </w:rPr>
              <w:t xml:space="preserve"> ESFA to re-procure </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14:paraId="409276E1" w14:textId="77777777" w:rsidR="00A7268D" w:rsidRPr="000A145F" w:rsidRDefault="00A7268D" w:rsidP="00B6582B">
            <w:pPr>
              <w:rPr>
                <w:rFonts w:asciiTheme="minorHAnsi" w:hAnsiTheme="minorHAnsi"/>
                <w:sz w:val="24"/>
                <w:szCs w:val="24"/>
              </w:rPr>
            </w:pPr>
            <w:r w:rsidRPr="000A145F">
              <w:rPr>
                <w:rFonts w:asciiTheme="minorHAnsi" w:hAnsiTheme="minorHAnsi"/>
                <w:sz w:val="24"/>
                <w:szCs w:val="24"/>
              </w:rPr>
              <w:t xml:space="preserve">This </w:t>
            </w:r>
            <w:r w:rsidR="00B6582B" w:rsidRPr="000A145F">
              <w:rPr>
                <w:rFonts w:asciiTheme="minorHAnsi" w:hAnsiTheme="minorHAnsi"/>
                <w:sz w:val="24"/>
                <w:szCs w:val="24"/>
              </w:rPr>
              <w:t xml:space="preserve">procurement seeks an organisation </w:t>
            </w:r>
            <w:r w:rsidRPr="000A145F">
              <w:rPr>
                <w:rFonts w:asciiTheme="minorHAnsi" w:hAnsiTheme="minorHAnsi"/>
                <w:sz w:val="24"/>
                <w:szCs w:val="24"/>
              </w:rPr>
              <w:t>to de</w:t>
            </w:r>
            <w:r w:rsidR="00B6582B" w:rsidRPr="000A145F">
              <w:rPr>
                <w:rFonts w:asciiTheme="minorHAnsi" w:hAnsiTheme="minorHAnsi"/>
                <w:sz w:val="24"/>
                <w:szCs w:val="24"/>
              </w:rPr>
              <w:t xml:space="preserve">velop and manage a grant system, for </w:t>
            </w:r>
            <w:r w:rsidRPr="000A145F">
              <w:rPr>
                <w:rFonts w:asciiTheme="minorHAnsi" w:hAnsiTheme="minorHAnsi"/>
                <w:sz w:val="24"/>
                <w:szCs w:val="24"/>
              </w:rPr>
              <w:t xml:space="preserve">third sector or small organisations to engage and train/support unemployed, particularly in innovative ways.  Not currently delivered in our area. </w:t>
            </w:r>
          </w:p>
        </w:tc>
      </w:tr>
      <w:tr w:rsidR="00A7268D" w:rsidRPr="000A145F" w14:paraId="46018051" w14:textId="77777777" w:rsidTr="00B6582B">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2378C6" w14:textId="77777777" w:rsidR="00A7268D" w:rsidRPr="000A145F" w:rsidRDefault="00A7268D">
            <w:pPr>
              <w:rPr>
                <w:rFonts w:asciiTheme="minorHAnsi" w:hAnsiTheme="minorHAnsi"/>
                <w:sz w:val="24"/>
                <w:szCs w:val="24"/>
              </w:rPr>
            </w:pPr>
            <w:r w:rsidRPr="000A145F">
              <w:rPr>
                <w:rFonts w:asciiTheme="minorHAnsi" w:hAnsiTheme="minorHAnsi"/>
                <w:sz w:val="24"/>
                <w:szCs w:val="24"/>
              </w:rPr>
              <w:t>2.1</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14:paraId="65DD276F" w14:textId="77777777" w:rsidR="00A7268D" w:rsidRPr="000A145F" w:rsidRDefault="00A7268D">
            <w:pPr>
              <w:rPr>
                <w:rFonts w:asciiTheme="minorHAnsi" w:hAnsiTheme="minorHAnsi"/>
                <w:b/>
                <w:bCs/>
                <w:sz w:val="24"/>
                <w:szCs w:val="24"/>
              </w:rPr>
            </w:pPr>
            <w:r w:rsidRPr="000A145F">
              <w:rPr>
                <w:rFonts w:asciiTheme="minorHAnsi" w:hAnsiTheme="minorHAnsi"/>
                <w:b/>
                <w:bCs/>
                <w:sz w:val="24"/>
                <w:szCs w:val="24"/>
              </w:rPr>
              <w:t>Skills Support to the workforce</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14:paraId="703EAF8D" w14:textId="77777777" w:rsidR="00A7268D" w:rsidRPr="000A145F" w:rsidRDefault="00A7268D">
            <w:pPr>
              <w:rPr>
                <w:rFonts w:asciiTheme="minorHAnsi" w:hAnsiTheme="minorHAnsi"/>
                <w:sz w:val="24"/>
                <w:szCs w:val="24"/>
              </w:rPr>
            </w:pPr>
            <w:r w:rsidRPr="000A145F">
              <w:rPr>
                <w:rFonts w:asciiTheme="minorHAnsi" w:hAnsiTheme="minorHAnsi"/>
                <w:sz w:val="24"/>
                <w:szCs w:val="24"/>
              </w:rPr>
              <w:t>£7,200,000</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2FE1B972" w14:textId="77777777" w:rsidR="00A7268D" w:rsidRPr="000A145F" w:rsidRDefault="00A7268D">
            <w:pPr>
              <w:spacing w:after="240"/>
              <w:rPr>
                <w:rFonts w:asciiTheme="minorHAnsi" w:hAnsiTheme="minorHAnsi"/>
                <w:sz w:val="24"/>
                <w:szCs w:val="24"/>
              </w:rPr>
            </w:pPr>
            <w:r w:rsidRPr="000A145F">
              <w:rPr>
                <w:rFonts w:asciiTheme="minorHAnsi" w:hAnsiTheme="minorHAnsi"/>
                <w:sz w:val="24"/>
                <w:szCs w:val="24"/>
              </w:rPr>
              <w:t>3925</w:t>
            </w:r>
          </w:p>
        </w:tc>
        <w:tc>
          <w:tcPr>
            <w:tcW w:w="1606" w:type="dxa"/>
            <w:tcBorders>
              <w:top w:val="nil"/>
              <w:left w:val="nil"/>
              <w:bottom w:val="single" w:sz="8" w:space="0" w:color="auto"/>
              <w:right w:val="single" w:sz="8" w:space="0" w:color="auto"/>
            </w:tcBorders>
            <w:tcMar>
              <w:top w:w="0" w:type="dxa"/>
              <w:left w:w="108" w:type="dxa"/>
              <w:bottom w:w="0" w:type="dxa"/>
              <w:right w:w="108" w:type="dxa"/>
            </w:tcMar>
            <w:hideMark/>
          </w:tcPr>
          <w:p w14:paraId="019422C2" w14:textId="77777777" w:rsidR="00A7268D" w:rsidRPr="000A145F" w:rsidRDefault="00A7268D">
            <w:pPr>
              <w:rPr>
                <w:rFonts w:asciiTheme="minorHAnsi" w:hAnsiTheme="minorHAnsi"/>
                <w:sz w:val="24"/>
                <w:szCs w:val="24"/>
              </w:rPr>
            </w:pPr>
            <w:r w:rsidRPr="000A145F">
              <w:rPr>
                <w:rFonts w:asciiTheme="minorHAnsi" w:hAnsiTheme="minorHAnsi"/>
                <w:sz w:val="24"/>
                <w:szCs w:val="24"/>
              </w:rPr>
              <w:t>Hull College</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14:paraId="2B0625E0" w14:textId="77777777" w:rsidR="00A7268D" w:rsidRPr="000A145F" w:rsidRDefault="00A7268D">
            <w:pPr>
              <w:rPr>
                <w:rFonts w:asciiTheme="minorHAnsi" w:hAnsiTheme="minorHAnsi"/>
                <w:sz w:val="24"/>
                <w:szCs w:val="24"/>
              </w:rPr>
            </w:pPr>
            <w:r w:rsidRPr="000A145F">
              <w:rPr>
                <w:rFonts w:asciiTheme="minorHAnsi" w:hAnsiTheme="minorHAnsi"/>
                <w:sz w:val="24"/>
                <w:szCs w:val="24"/>
              </w:rPr>
              <w:t>Currently delivered by Calderdale College.</w:t>
            </w:r>
          </w:p>
          <w:p w14:paraId="25E7BB19" w14:textId="77777777" w:rsidR="00A7268D" w:rsidRPr="000A145F" w:rsidRDefault="00A7268D" w:rsidP="00135B43">
            <w:pPr>
              <w:rPr>
                <w:rFonts w:asciiTheme="minorHAnsi" w:hAnsiTheme="minorHAnsi"/>
                <w:sz w:val="24"/>
                <w:szCs w:val="24"/>
              </w:rPr>
            </w:pPr>
          </w:p>
        </w:tc>
      </w:tr>
    </w:tbl>
    <w:p w14:paraId="42A47788" w14:textId="77777777" w:rsidR="00A7268D" w:rsidRPr="000A145F" w:rsidRDefault="00A7268D" w:rsidP="00A7268D">
      <w:pPr>
        <w:rPr>
          <w:rFonts w:asciiTheme="minorHAnsi" w:hAnsiTheme="minorHAnsi"/>
          <w:sz w:val="24"/>
          <w:szCs w:val="24"/>
        </w:rPr>
      </w:pPr>
    </w:p>
    <w:p w14:paraId="3A8A854E" w14:textId="77777777" w:rsidR="00135B43" w:rsidRDefault="00A7268D" w:rsidP="00B6582B">
      <w:pPr>
        <w:pStyle w:val="ListParagraph"/>
        <w:numPr>
          <w:ilvl w:val="0"/>
          <w:numId w:val="3"/>
        </w:numPr>
        <w:rPr>
          <w:rFonts w:asciiTheme="minorHAnsi" w:hAnsiTheme="minorHAnsi"/>
          <w:sz w:val="24"/>
          <w:szCs w:val="24"/>
        </w:rPr>
      </w:pPr>
      <w:r w:rsidRPr="00A463CB">
        <w:rPr>
          <w:rFonts w:asciiTheme="minorHAnsi" w:hAnsiTheme="minorHAnsi"/>
          <w:sz w:val="24"/>
          <w:szCs w:val="24"/>
        </w:rPr>
        <w:t>Contract</w:t>
      </w:r>
      <w:r w:rsidR="00A463CB" w:rsidRPr="00A463CB">
        <w:rPr>
          <w:rFonts w:asciiTheme="minorHAnsi" w:hAnsiTheme="minorHAnsi"/>
          <w:sz w:val="24"/>
          <w:szCs w:val="24"/>
        </w:rPr>
        <w:t xml:space="preserve">s </w:t>
      </w:r>
      <w:r w:rsidR="00135B43">
        <w:rPr>
          <w:rFonts w:asciiTheme="minorHAnsi" w:hAnsiTheme="minorHAnsi"/>
          <w:sz w:val="24"/>
          <w:szCs w:val="24"/>
        </w:rPr>
        <w:t xml:space="preserve">have now been awarded. </w:t>
      </w:r>
    </w:p>
    <w:p w14:paraId="6F28E690" w14:textId="77777777" w:rsidR="00135B43" w:rsidRDefault="00135B43" w:rsidP="00B6582B">
      <w:pPr>
        <w:pStyle w:val="ListParagraph"/>
        <w:numPr>
          <w:ilvl w:val="0"/>
          <w:numId w:val="3"/>
        </w:numPr>
        <w:rPr>
          <w:rFonts w:asciiTheme="minorHAnsi" w:hAnsiTheme="minorHAnsi"/>
          <w:sz w:val="24"/>
          <w:szCs w:val="24"/>
        </w:rPr>
      </w:pPr>
      <w:r w:rsidRPr="00135B43">
        <w:rPr>
          <w:rFonts w:asciiTheme="minorHAnsi" w:hAnsiTheme="minorHAnsi"/>
          <w:sz w:val="24"/>
          <w:szCs w:val="24"/>
        </w:rPr>
        <w:t>C</w:t>
      </w:r>
      <w:r w:rsidR="00A7268D" w:rsidRPr="00135B43">
        <w:rPr>
          <w:rFonts w:asciiTheme="minorHAnsi" w:hAnsiTheme="minorHAnsi"/>
          <w:sz w:val="24"/>
          <w:szCs w:val="24"/>
        </w:rPr>
        <w:t xml:space="preserve">ontract holders are required to work with the LEP Officer to ensure maximum impact </w:t>
      </w:r>
    </w:p>
    <w:p w14:paraId="0F220B5E" w14:textId="77777777" w:rsidR="00B6582B" w:rsidRPr="000A145F" w:rsidRDefault="00135B43" w:rsidP="00B6582B">
      <w:pPr>
        <w:pStyle w:val="ListParagraph"/>
        <w:numPr>
          <w:ilvl w:val="0"/>
          <w:numId w:val="3"/>
        </w:numPr>
        <w:rPr>
          <w:rFonts w:asciiTheme="minorHAnsi" w:hAnsiTheme="minorHAnsi"/>
          <w:sz w:val="24"/>
          <w:szCs w:val="24"/>
        </w:rPr>
      </w:pPr>
      <w:r>
        <w:rPr>
          <w:rFonts w:asciiTheme="minorHAnsi" w:hAnsiTheme="minorHAnsi"/>
          <w:sz w:val="24"/>
          <w:szCs w:val="24"/>
        </w:rPr>
        <w:t>E</w:t>
      </w:r>
      <w:r w:rsidR="00B6582B" w:rsidRPr="000A145F">
        <w:rPr>
          <w:rFonts w:asciiTheme="minorHAnsi" w:hAnsiTheme="minorHAnsi"/>
          <w:sz w:val="24"/>
          <w:szCs w:val="24"/>
        </w:rPr>
        <w:t>xisting contracts are still running until 31</w:t>
      </w:r>
      <w:r w:rsidR="00B6582B" w:rsidRPr="000A145F">
        <w:rPr>
          <w:rFonts w:asciiTheme="minorHAnsi" w:hAnsiTheme="minorHAnsi"/>
          <w:sz w:val="24"/>
          <w:szCs w:val="24"/>
          <w:vertAlign w:val="superscript"/>
        </w:rPr>
        <w:t>st</w:t>
      </w:r>
      <w:r w:rsidR="00B6582B" w:rsidRPr="000A145F">
        <w:rPr>
          <w:rFonts w:asciiTheme="minorHAnsi" w:hAnsiTheme="minorHAnsi"/>
          <w:sz w:val="24"/>
          <w:szCs w:val="24"/>
        </w:rPr>
        <w:t xml:space="preserve"> March 2019</w:t>
      </w:r>
    </w:p>
    <w:p w14:paraId="281ABBBD" w14:textId="77777777" w:rsidR="00135B43" w:rsidRDefault="00A7268D" w:rsidP="00B6582B">
      <w:pPr>
        <w:pStyle w:val="ListParagraph"/>
        <w:numPr>
          <w:ilvl w:val="0"/>
          <w:numId w:val="3"/>
        </w:numPr>
        <w:spacing w:after="240"/>
        <w:rPr>
          <w:rFonts w:asciiTheme="minorHAnsi" w:hAnsiTheme="minorHAnsi"/>
          <w:sz w:val="24"/>
          <w:szCs w:val="24"/>
        </w:rPr>
      </w:pPr>
      <w:r w:rsidRPr="00135B43">
        <w:rPr>
          <w:rFonts w:asciiTheme="minorHAnsi" w:hAnsiTheme="minorHAnsi"/>
          <w:sz w:val="24"/>
          <w:szCs w:val="24"/>
        </w:rPr>
        <w:t>Delivery</w:t>
      </w:r>
      <w:r w:rsidR="00B6582B" w:rsidRPr="00135B43">
        <w:rPr>
          <w:rFonts w:asciiTheme="minorHAnsi" w:hAnsiTheme="minorHAnsi"/>
          <w:sz w:val="24"/>
          <w:szCs w:val="24"/>
        </w:rPr>
        <w:t xml:space="preserve">: </w:t>
      </w:r>
      <w:r w:rsidRPr="00135B43">
        <w:rPr>
          <w:rFonts w:asciiTheme="minorHAnsi" w:hAnsiTheme="minorHAnsi"/>
          <w:sz w:val="24"/>
          <w:szCs w:val="24"/>
        </w:rPr>
        <w:t xml:space="preserve">1st April </w:t>
      </w:r>
      <w:r w:rsidR="00B6582B" w:rsidRPr="00135B43">
        <w:rPr>
          <w:rFonts w:asciiTheme="minorHAnsi" w:hAnsiTheme="minorHAnsi"/>
          <w:sz w:val="24"/>
          <w:szCs w:val="24"/>
        </w:rPr>
        <w:t xml:space="preserve">2019 </w:t>
      </w:r>
      <w:r w:rsidRPr="00135B43">
        <w:rPr>
          <w:rFonts w:asciiTheme="minorHAnsi" w:hAnsiTheme="minorHAnsi"/>
          <w:sz w:val="24"/>
          <w:szCs w:val="24"/>
        </w:rPr>
        <w:t>to 31</w:t>
      </w:r>
      <w:r w:rsidRPr="00135B43">
        <w:rPr>
          <w:rFonts w:asciiTheme="minorHAnsi" w:hAnsiTheme="minorHAnsi"/>
          <w:sz w:val="24"/>
          <w:szCs w:val="24"/>
          <w:vertAlign w:val="superscript"/>
        </w:rPr>
        <w:t>st</w:t>
      </w:r>
      <w:r w:rsidR="00B6582B" w:rsidRPr="00135B43">
        <w:rPr>
          <w:rFonts w:asciiTheme="minorHAnsi" w:hAnsiTheme="minorHAnsi"/>
          <w:sz w:val="24"/>
          <w:szCs w:val="24"/>
        </w:rPr>
        <w:t xml:space="preserve"> July 2021</w:t>
      </w:r>
    </w:p>
    <w:p w14:paraId="24A10A0B" w14:textId="77777777" w:rsidR="00B6582B" w:rsidRPr="00135B43" w:rsidRDefault="00135B43" w:rsidP="00B6582B">
      <w:pPr>
        <w:pStyle w:val="ListParagraph"/>
        <w:numPr>
          <w:ilvl w:val="0"/>
          <w:numId w:val="3"/>
        </w:numPr>
        <w:spacing w:after="240"/>
        <w:rPr>
          <w:rFonts w:asciiTheme="minorHAnsi" w:hAnsiTheme="minorHAnsi"/>
          <w:sz w:val="24"/>
          <w:szCs w:val="24"/>
        </w:rPr>
      </w:pPr>
      <w:r w:rsidRPr="00135B43">
        <w:rPr>
          <w:rFonts w:asciiTheme="minorHAnsi" w:hAnsiTheme="minorHAnsi"/>
          <w:sz w:val="24"/>
          <w:szCs w:val="24"/>
        </w:rPr>
        <w:t>SSW is not open to public sector organisations (i.e. NHS and LA's)</w:t>
      </w:r>
      <w:r w:rsidRPr="00135B43">
        <w:rPr>
          <w:rFonts w:asciiTheme="minorHAnsi" w:hAnsiTheme="minorHAnsi"/>
          <w:sz w:val="24"/>
          <w:szCs w:val="24"/>
        </w:rPr>
        <w:br/>
      </w:r>
      <w:r w:rsidRPr="00135B43">
        <w:rPr>
          <w:rFonts w:asciiTheme="minorHAnsi" w:hAnsiTheme="minorHAnsi"/>
          <w:sz w:val="24"/>
          <w:szCs w:val="24"/>
        </w:rPr>
        <w:br/>
      </w:r>
      <w:r w:rsidRPr="00135B43">
        <w:rPr>
          <w:rFonts w:asciiTheme="minorHAnsi" w:hAnsiTheme="minorHAnsi"/>
          <w:sz w:val="24"/>
          <w:szCs w:val="24"/>
        </w:rPr>
        <w:br/>
      </w:r>
      <w:r w:rsidRPr="00135B43">
        <w:rPr>
          <w:rFonts w:asciiTheme="minorHAnsi" w:hAnsiTheme="minorHAnsi"/>
          <w:sz w:val="24"/>
          <w:szCs w:val="24"/>
        </w:rPr>
        <w:br/>
      </w:r>
    </w:p>
    <w:p w14:paraId="510B0D4E" w14:textId="77777777" w:rsidR="00510B34" w:rsidRPr="00597AF9" w:rsidRDefault="007A7AB2" w:rsidP="003A2C7C">
      <w:pPr>
        <w:rPr>
          <w:b/>
          <w:sz w:val="24"/>
          <w:szCs w:val="24"/>
        </w:rPr>
      </w:pPr>
      <w:r w:rsidRPr="00597AF9">
        <w:rPr>
          <w:b/>
          <w:sz w:val="24"/>
          <w:szCs w:val="24"/>
        </w:rPr>
        <w:lastRenderedPageBreak/>
        <w:t>Apprenticeship Panel</w:t>
      </w:r>
      <w:r w:rsidR="003A2C7C" w:rsidRPr="00597AF9">
        <w:rPr>
          <w:b/>
          <w:sz w:val="24"/>
          <w:szCs w:val="24"/>
        </w:rPr>
        <w:t xml:space="preserve"> – 30</w:t>
      </w:r>
      <w:r w:rsidR="003A2C7C" w:rsidRPr="00597AF9">
        <w:rPr>
          <w:b/>
          <w:sz w:val="24"/>
          <w:szCs w:val="24"/>
          <w:vertAlign w:val="superscript"/>
        </w:rPr>
        <w:t>th</w:t>
      </w:r>
      <w:r w:rsidR="003A2C7C" w:rsidRPr="00597AF9">
        <w:rPr>
          <w:b/>
          <w:sz w:val="24"/>
          <w:szCs w:val="24"/>
        </w:rPr>
        <w:t xml:space="preserve"> January 2019</w:t>
      </w:r>
    </w:p>
    <w:p w14:paraId="300A43DA" w14:textId="77777777" w:rsidR="00510B34" w:rsidRPr="00597AF9" w:rsidRDefault="00510B34" w:rsidP="003A2C7C">
      <w:pPr>
        <w:rPr>
          <w:b/>
          <w:sz w:val="24"/>
          <w:szCs w:val="24"/>
        </w:rPr>
      </w:pPr>
    </w:p>
    <w:p w14:paraId="14D9C5DC" w14:textId="77777777" w:rsidR="00E55652" w:rsidRPr="00E55652" w:rsidRDefault="00597AF9" w:rsidP="00E55652">
      <w:pPr>
        <w:pStyle w:val="ListParagraph"/>
        <w:numPr>
          <w:ilvl w:val="0"/>
          <w:numId w:val="10"/>
        </w:numPr>
        <w:rPr>
          <w:sz w:val="24"/>
          <w:szCs w:val="24"/>
        </w:rPr>
      </w:pPr>
      <w:r w:rsidRPr="00E55652">
        <w:rPr>
          <w:sz w:val="24"/>
          <w:szCs w:val="24"/>
        </w:rPr>
        <w:t xml:space="preserve">The panel was joined by Bev Moxon, Intermediaries Manager, National Apprenticeship Service. </w:t>
      </w:r>
    </w:p>
    <w:p w14:paraId="01883D3A" w14:textId="77777777" w:rsidR="00510B34" w:rsidRPr="00E55652" w:rsidRDefault="00E55652" w:rsidP="00E55652">
      <w:pPr>
        <w:pStyle w:val="ListParagraph"/>
        <w:numPr>
          <w:ilvl w:val="0"/>
          <w:numId w:val="10"/>
        </w:numPr>
        <w:rPr>
          <w:sz w:val="24"/>
          <w:szCs w:val="24"/>
        </w:rPr>
      </w:pPr>
      <w:r w:rsidRPr="00E55652">
        <w:rPr>
          <w:sz w:val="24"/>
          <w:szCs w:val="24"/>
        </w:rPr>
        <w:t xml:space="preserve">The aim of the session was to test if the actions in the Employment and Skills Board plan are the right actions, and if more should be added. </w:t>
      </w:r>
    </w:p>
    <w:p w14:paraId="62A1854D" w14:textId="77777777" w:rsidR="00597AF9" w:rsidRPr="00E55652" w:rsidRDefault="00597AF9" w:rsidP="00E55652">
      <w:pPr>
        <w:pStyle w:val="ListParagraph"/>
        <w:numPr>
          <w:ilvl w:val="0"/>
          <w:numId w:val="10"/>
        </w:numPr>
        <w:autoSpaceDE w:val="0"/>
        <w:autoSpaceDN w:val="0"/>
        <w:adjustRightInd w:val="0"/>
        <w:rPr>
          <w:rFonts w:cs="Calibri,Bold"/>
          <w:bCs/>
        </w:rPr>
      </w:pPr>
      <w:r w:rsidRPr="00E55652">
        <w:rPr>
          <w:sz w:val="24"/>
          <w:szCs w:val="24"/>
        </w:rPr>
        <w:t>It was a</w:t>
      </w:r>
      <w:r w:rsidR="00510B34" w:rsidRPr="00E55652">
        <w:rPr>
          <w:sz w:val="24"/>
          <w:szCs w:val="24"/>
        </w:rPr>
        <w:t>greed that</w:t>
      </w:r>
      <w:r w:rsidRPr="00E55652">
        <w:rPr>
          <w:sz w:val="24"/>
          <w:szCs w:val="24"/>
        </w:rPr>
        <w:t xml:space="preserve"> Point 4 of the ESB </w:t>
      </w:r>
      <w:r w:rsidR="00510B34" w:rsidRPr="00E55652">
        <w:rPr>
          <w:sz w:val="24"/>
          <w:szCs w:val="24"/>
        </w:rPr>
        <w:t>action plan</w:t>
      </w:r>
      <w:r w:rsidRPr="00E55652">
        <w:rPr>
          <w:sz w:val="24"/>
          <w:szCs w:val="24"/>
        </w:rPr>
        <w:t xml:space="preserve">: </w:t>
      </w:r>
      <w:r w:rsidR="00510B34" w:rsidRPr="00E55652">
        <w:rPr>
          <w:sz w:val="24"/>
          <w:szCs w:val="24"/>
        </w:rPr>
        <w:t xml:space="preserve"> </w:t>
      </w:r>
      <w:r w:rsidRPr="00E55652">
        <w:rPr>
          <w:sz w:val="24"/>
          <w:szCs w:val="24"/>
        </w:rPr>
        <w:t>"</w:t>
      </w:r>
      <w:r w:rsidRPr="00E55652">
        <w:rPr>
          <w:rFonts w:cs="Calibri"/>
          <w:sz w:val="24"/>
          <w:szCs w:val="24"/>
        </w:rPr>
        <w:t xml:space="preserve">Increase the participation of SMEs in Apprenticeships through raising awareness of reforms affecting them" should be amended to remove the word reforms. </w:t>
      </w:r>
    </w:p>
    <w:p w14:paraId="6983D3C2" w14:textId="77777777" w:rsidR="00965813" w:rsidRPr="00E55652" w:rsidRDefault="00597AF9" w:rsidP="00E55652">
      <w:pPr>
        <w:pStyle w:val="ListParagraph"/>
        <w:numPr>
          <w:ilvl w:val="0"/>
          <w:numId w:val="10"/>
        </w:numPr>
        <w:rPr>
          <w:sz w:val="24"/>
          <w:szCs w:val="24"/>
        </w:rPr>
      </w:pPr>
      <w:r w:rsidRPr="00E55652">
        <w:rPr>
          <w:sz w:val="24"/>
          <w:szCs w:val="24"/>
        </w:rPr>
        <w:t xml:space="preserve">It was also agreed that more information about organisations </w:t>
      </w:r>
      <w:r w:rsidR="000B567E" w:rsidRPr="00E55652">
        <w:rPr>
          <w:sz w:val="24"/>
          <w:szCs w:val="24"/>
        </w:rPr>
        <w:t>that</w:t>
      </w:r>
      <w:r w:rsidRPr="00E55652">
        <w:rPr>
          <w:sz w:val="24"/>
          <w:szCs w:val="24"/>
        </w:rPr>
        <w:t xml:space="preserve"> have successfully transferred unspent levy could be shared. </w:t>
      </w:r>
    </w:p>
    <w:p w14:paraId="015F974A" w14:textId="77777777" w:rsidR="000B567E" w:rsidRPr="00E55652" w:rsidRDefault="00965813" w:rsidP="00E55652">
      <w:pPr>
        <w:pStyle w:val="ListParagraph"/>
        <w:numPr>
          <w:ilvl w:val="0"/>
          <w:numId w:val="10"/>
        </w:numPr>
        <w:rPr>
          <w:sz w:val="24"/>
          <w:szCs w:val="24"/>
        </w:rPr>
      </w:pPr>
      <w:r w:rsidRPr="00E55652">
        <w:rPr>
          <w:sz w:val="24"/>
          <w:szCs w:val="24"/>
        </w:rPr>
        <w:t>A good discussion was held about the barriers facing young apprentices and business (both levy and non-levy payers) in engaging with Apprenticeships, including</w:t>
      </w:r>
      <w:r w:rsidR="003E1EA8" w:rsidRPr="00E55652">
        <w:rPr>
          <w:sz w:val="24"/>
          <w:szCs w:val="24"/>
        </w:rPr>
        <w:t xml:space="preserve"> people's perceptions,</w:t>
      </w:r>
      <w:r w:rsidRPr="00E55652">
        <w:rPr>
          <w:sz w:val="24"/>
          <w:szCs w:val="24"/>
        </w:rPr>
        <w:t xml:space="preserve"> </w:t>
      </w:r>
      <w:r w:rsidR="003E1EA8" w:rsidRPr="00E55652">
        <w:rPr>
          <w:sz w:val="24"/>
          <w:szCs w:val="24"/>
        </w:rPr>
        <w:t>standards that are set by large employers don't always suit smaller businesses and transport.</w:t>
      </w:r>
      <w:r w:rsidRPr="00E55652">
        <w:rPr>
          <w:sz w:val="24"/>
          <w:szCs w:val="24"/>
        </w:rPr>
        <w:t xml:space="preserve"> </w:t>
      </w:r>
    </w:p>
    <w:p w14:paraId="4B3BB53E" w14:textId="77777777" w:rsidR="000B567E" w:rsidRPr="00E55652" w:rsidRDefault="000B567E" w:rsidP="00E55652">
      <w:pPr>
        <w:pStyle w:val="ListParagraph"/>
        <w:numPr>
          <w:ilvl w:val="0"/>
          <w:numId w:val="10"/>
        </w:numPr>
        <w:rPr>
          <w:sz w:val="24"/>
          <w:szCs w:val="24"/>
        </w:rPr>
      </w:pPr>
      <w:r w:rsidRPr="00E55652">
        <w:rPr>
          <w:sz w:val="24"/>
          <w:szCs w:val="24"/>
        </w:rPr>
        <w:t>Full notes to be circulated shortly</w:t>
      </w:r>
      <w:r w:rsidR="00965813" w:rsidRPr="00E55652">
        <w:rPr>
          <w:sz w:val="24"/>
          <w:szCs w:val="24"/>
        </w:rPr>
        <w:t>.</w:t>
      </w:r>
      <w:r w:rsidRPr="00E55652">
        <w:rPr>
          <w:sz w:val="24"/>
          <w:szCs w:val="24"/>
        </w:rPr>
        <w:t xml:space="preserve"> </w:t>
      </w:r>
    </w:p>
    <w:p w14:paraId="4CA4F0AD" w14:textId="77777777" w:rsidR="003E1EA8" w:rsidRDefault="003E1EA8" w:rsidP="000B567E">
      <w:pPr>
        <w:rPr>
          <w:sz w:val="24"/>
          <w:szCs w:val="24"/>
        </w:rPr>
      </w:pPr>
    </w:p>
    <w:p w14:paraId="6EB20A64" w14:textId="77777777" w:rsidR="000B567E" w:rsidRDefault="003E1EA8" w:rsidP="003A2C7C">
      <w:pPr>
        <w:rPr>
          <w:sz w:val="24"/>
          <w:szCs w:val="24"/>
        </w:rPr>
      </w:pPr>
      <w:r w:rsidRPr="003E1EA8">
        <w:rPr>
          <w:sz w:val="24"/>
          <w:szCs w:val="24"/>
          <w:u w:val="single"/>
        </w:rPr>
        <w:t>Update:</w:t>
      </w:r>
      <w:r>
        <w:rPr>
          <w:sz w:val="24"/>
          <w:szCs w:val="24"/>
        </w:rPr>
        <w:t xml:space="preserve">  The Education and Skills Funding Agency has offered LEPs a range of practical support and advice on developing toolkits for employers, accessing data about number of local levy payers, and tailored webinars.   An expression of interest was submitted on 11</w:t>
      </w:r>
      <w:r w:rsidRPr="003E1EA8">
        <w:rPr>
          <w:sz w:val="24"/>
          <w:szCs w:val="24"/>
          <w:vertAlign w:val="superscript"/>
        </w:rPr>
        <w:t>th</w:t>
      </w:r>
      <w:r>
        <w:rPr>
          <w:sz w:val="24"/>
          <w:szCs w:val="24"/>
        </w:rPr>
        <w:t xml:space="preserve"> February and further information will be available shortly. </w:t>
      </w:r>
    </w:p>
    <w:p w14:paraId="3F458D99" w14:textId="77777777" w:rsidR="003E1EA8" w:rsidRDefault="003E1EA8" w:rsidP="003A2C7C">
      <w:pPr>
        <w:rPr>
          <w:b/>
          <w:sz w:val="24"/>
          <w:szCs w:val="24"/>
        </w:rPr>
      </w:pPr>
    </w:p>
    <w:p w14:paraId="6A55F661" w14:textId="77777777" w:rsidR="00597AF9" w:rsidRDefault="00597AF9" w:rsidP="003A2C7C">
      <w:pPr>
        <w:rPr>
          <w:b/>
          <w:sz w:val="24"/>
          <w:szCs w:val="24"/>
        </w:rPr>
      </w:pPr>
    </w:p>
    <w:p w14:paraId="7ED9D23B" w14:textId="77777777" w:rsidR="00C66703" w:rsidRDefault="00965813" w:rsidP="00C66703">
      <w:pPr>
        <w:rPr>
          <w:b/>
          <w:sz w:val="24"/>
          <w:szCs w:val="24"/>
        </w:rPr>
      </w:pPr>
      <w:r w:rsidRPr="00C66703">
        <w:rPr>
          <w:b/>
          <w:sz w:val="24"/>
          <w:szCs w:val="24"/>
        </w:rPr>
        <w:t>Work Experience and Inspiration Workshop – 6</w:t>
      </w:r>
      <w:r w:rsidRPr="00C66703">
        <w:rPr>
          <w:b/>
          <w:sz w:val="24"/>
          <w:szCs w:val="24"/>
          <w:vertAlign w:val="superscript"/>
        </w:rPr>
        <w:t>th</w:t>
      </w:r>
      <w:r w:rsidRPr="00C66703">
        <w:rPr>
          <w:b/>
          <w:sz w:val="24"/>
          <w:szCs w:val="24"/>
        </w:rPr>
        <w:t xml:space="preserve"> February</w:t>
      </w:r>
    </w:p>
    <w:p w14:paraId="05633053" w14:textId="77777777" w:rsidR="00C66703" w:rsidRDefault="00C66703" w:rsidP="00C66703">
      <w:pPr>
        <w:rPr>
          <w:b/>
          <w:sz w:val="24"/>
          <w:szCs w:val="24"/>
        </w:rPr>
      </w:pPr>
    </w:p>
    <w:p w14:paraId="4941A29D" w14:textId="77777777" w:rsidR="00965813" w:rsidRPr="00C66703" w:rsidRDefault="003E1EA8" w:rsidP="00965813">
      <w:pPr>
        <w:pStyle w:val="ListParagraph"/>
        <w:numPr>
          <w:ilvl w:val="0"/>
          <w:numId w:val="12"/>
        </w:numPr>
        <w:rPr>
          <w:b/>
          <w:sz w:val="24"/>
          <w:szCs w:val="24"/>
        </w:rPr>
      </w:pPr>
      <w:r w:rsidRPr="00C66703">
        <w:rPr>
          <w:sz w:val="24"/>
          <w:szCs w:val="24"/>
        </w:rPr>
        <w:t xml:space="preserve">Branston Ltd hosted the workshop on behalf of the </w:t>
      </w:r>
      <w:r w:rsidR="00E55652" w:rsidRPr="00C66703">
        <w:rPr>
          <w:sz w:val="24"/>
          <w:szCs w:val="24"/>
        </w:rPr>
        <w:t xml:space="preserve">Employment and Skills Board. </w:t>
      </w:r>
      <w:r w:rsidRPr="00C66703">
        <w:rPr>
          <w:b/>
          <w:sz w:val="24"/>
          <w:szCs w:val="24"/>
        </w:rPr>
        <w:t xml:space="preserve"> </w:t>
      </w:r>
    </w:p>
    <w:p w14:paraId="76083F4B" w14:textId="77777777" w:rsidR="00E55652" w:rsidRPr="00C66703" w:rsidRDefault="00E55652" w:rsidP="00965813">
      <w:pPr>
        <w:pStyle w:val="ListParagraph"/>
        <w:numPr>
          <w:ilvl w:val="0"/>
          <w:numId w:val="12"/>
        </w:numPr>
        <w:rPr>
          <w:sz w:val="24"/>
          <w:szCs w:val="24"/>
        </w:rPr>
      </w:pPr>
      <w:r w:rsidRPr="00C66703">
        <w:rPr>
          <w:sz w:val="24"/>
          <w:szCs w:val="24"/>
        </w:rPr>
        <w:t xml:space="preserve">The workshop was attended by Year 10 and 12 pupils, careers leads and teachers as well as Employment and Skills Board members. </w:t>
      </w:r>
    </w:p>
    <w:p w14:paraId="35710D6B" w14:textId="77777777" w:rsidR="00C66703" w:rsidRPr="00C66703" w:rsidRDefault="00E55652" w:rsidP="00965813">
      <w:pPr>
        <w:pStyle w:val="ListParagraph"/>
        <w:numPr>
          <w:ilvl w:val="0"/>
          <w:numId w:val="12"/>
        </w:numPr>
        <w:rPr>
          <w:sz w:val="24"/>
          <w:szCs w:val="24"/>
        </w:rPr>
      </w:pPr>
      <w:r w:rsidRPr="00C66703">
        <w:rPr>
          <w:sz w:val="24"/>
          <w:szCs w:val="24"/>
        </w:rPr>
        <w:t xml:space="preserve">The aim of the session was to understand what each group (employer, educator, young person) hopes to achieve through a work experience placement, or from any kind of work inspiration, and what their barriers are. </w:t>
      </w:r>
    </w:p>
    <w:p w14:paraId="4D1C8E5F" w14:textId="77777777" w:rsidR="00E55652" w:rsidRPr="00C66703" w:rsidRDefault="00C66703" w:rsidP="00965813">
      <w:pPr>
        <w:pStyle w:val="ListParagraph"/>
        <w:numPr>
          <w:ilvl w:val="0"/>
          <w:numId w:val="11"/>
        </w:numPr>
        <w:rPr>
          <w:sz w:val="24"/>
          <w:szCs w:val="24"/>
        </w:rPr>
      </w:pPr>
      <w:r w:rsidRPr="00C66703">
        <w:rPr>
          <w:sz w:val="24"/>
          <w:szCs w:val="24"/>
        </w:rPr>
        <w:t>One of the barriers that schools face is understanding who the local employers are, and nurturing ex</w:t>
      </w:r>
      <w:r w:rsidR="001A3C7B">
        <w:rPr>
          <w:sz w:val="24"/>
          <w:szCs w:val="24"/>
        </w:rPr>
        <w:t>isting employer relationships.  All three schools attending used The World of Work website.</w:t>
      </w:r>
    </w:p>
    <w:p w14:paraId="5B8EBDCF" w14:textId="77777777" w:rsidR="00E55652" w:rsidRPr="00C66703" w:rsidRDefault="00C66703" w:rsidP="00C66703">
      <w:pPr>
        <w:pStyle w:val="ListParagraph"/>
        <w:numPr>
          <w:ilvl w:val="0"/>
          <w:numId w:val="11"/>
        </w:numPr>
        <w:rPr>
          <w:sz w:val="24"/>
          <w:szCs w:val="24"/>
        </w:rPr>
      </w:pPr>
      <w:r w:rsidRPr="00C66703">
        <w:rPr>
          <w:sz w:val="24"/>
          <w:szCs w:val="24"/>
        </w:rPr>
        <w:t>Full notes to be circulated shortly.</w:t>
      </w:r>
    </w:p>
    <w:p w14:paraId="0E148C3D" w14:textId="77777777" w:rsidR="00C66703" w:rsidRDefault="00C66703" w:rsidP="00965813">
      <w:pPr>
        <w:rPr>
          <w:sz w:val="24"/>
          <w:szCs w:val="24"/>
        </w:rPr>
      </w:pPr>
    </w:p>
    <w:p w14:paraId="4554B210" w14:textId="77777777" w:rsidR="00C66703" w:rsidRDefault="00C66703" w:rsidP="00965813">
      <w:pPr>
        <w:rPr>
          <w:sz w:val="24"/>
          <w:szCs w:val="24"/>
        </w:rPr>
      </w:pPr>
      <w:r w:rsidRPr="00C66703">
        <w:rPr>
          <w:sz w:val="24"/>
          <w:szCs w:val="24"/>
          <w:u w:val="single"/>
        </w:rPr>
        <w:t>Update:</w:t>
      </w:r>
      <w:r w:rsidRPr="001A3C7B">
        <w:rPr>
          <w:sz w:val="24"/>
          <w:szCs w:val="24"/>
        </w:rPr>
        <w:t xml:space="preserve"> </w:t>
      </w:r>
      <w:r w:rsidR="001A3C7B" w:rsidRPr="001A3C7B">
        <w:rPr>
          <w:sz w:val="24"/>
          <w:szCs w:val="24"/>
        </w:rPr>
        <w:t xml:space="preserve">The Education and Skills Funding Agency has offered LEPs the chance to </w:t>
      </w:r>
      <w:r w:rsidR="001A3C7B">
        <w:rPr>
          <w:sz w:val="24"/>
          <w:szCs w:val="24"/>
        </w:rPr>
        <w:t>pitch for £5k to work with employers to raise awareness of Industry Placements and T levels.</w:t>
      </w:r>
      <w:r w:rsidR="005668FE">
        <w:rPr>
          <w:sz w:val="24"/>
          <w:szCs w:val="24"/>
        </w:rPr>
        <w:t xml:space="preserve">  We would like to hold at least 3 sessions around the county (working with existing events such as FSB or IoD) and to link the outcomes from the workshop and work inspiration into it.   Our proposal was submitted on 11</w:t>
      </w:r>
      <w:r w:rsidR="005668FE" w:rsidRPr="005668FE">
        <w:rPr>
          <w:sz w:val="24"/>
          <w:szCs w:val="24"/>
          <w:vertAlign w:val="superscript"/>
        </w:rPr>
        <w:t>th</w:t>
      </w:r>
      <w:r w:rsidR="005668FE">
        <w:rPr>
          <w:sz w:val="24"/>
          <w:szCs w:val="24"/>
        </w:rPr>
        <w:t xml:space="preserve"> February and further information will be available shortly.</w:t>
      </w:r>
    </w:p>
    <w:p w14:paraId="5D3FE89A" w14:textId="77777777" w:rsidR="005668FE" w:rsidRDefault="005668FE" w:rsidP="00965813">
      <w:pPr>
        <w:rPr>
          <w:sz w:val="24"/>
          <w:szCs w:val="24"/>
        </w:rPr>
      </w:pPr>
    </w:p>
    <w:p w14:paraId="77CB3F26" w14:textId="77777777" w:rsidR="00E55652" w:rsidRDefault="005668FE" w:rsidP="00965813">
      <w:pPr>
        <w:rPr>
          <w:sz w:val="24"/>
          <w:szCs w:val="24"/>
        </w:rPr>
      </w:pPr>
      <w:r>
        <w:rPr>
          <w:b/>
          <w:sz w:val="24"/>
          <w:szCs w:val="24"/>
        </w:rPr>
        <w:t>Skills Spotlight</w:t>
      </w:r>
      <w:r w:rsidR="00B4289F">
        <w:rPr>
          <w:b/>
          <w:sz w:val="24"/>
          <w:szCs w:val="24"/>
        </w:rPr>
        <w:t xml:space="preserve"> </w:t>
      </w:r>
      <w:r w:rsidR="00B4289F">
        <w:rPr>
          <w:b/>
          <w:sz w:val="24"/>
          <w:szCs w:val="24"/>
        </w:rPr>
        <w:br/>
      </w:r>
      <w:r w:rsidR="004467D0">
        <w:rPr>
          <w:sz w:val="24"/>
          <w:szCs w:val="24"/>
        </w:rPr>
        <w:t xml:space="preserve">GLLEP </w:t>
      </w:r>
      <w:r w:rsidR="00860304">
        <w:rPr>
          <w:sz w:val="24"/>
          <w:szCs w:val="24"/>
        </w:rPr>
        <w:t xml:space="preserve">have developed a new </w:t>
      </w:r>
      <w:r w:rsidR="00B4289F" w:rsidRPr="00B4289F">
        <w:rPr>
          <w:sz w:val="24"/>
          <w:szCs w:val="24"/>
        </w:rPr>
        <w:t>monthly skills newsletter</w:t>
      </w:r>
      <w:r w:rsidR="00B4289F">
        <w:rPr>
          <w:sz w:val="24"/>
          <w:szCs w:val="24"/>
        </w:rPr>
        <w:t xml:space="preserve"> to raise awareness of the wide range of initiatives that are ta</w:t>
      </w:r>
      <w:r w:rsidR="00860304">
        <w:rPr>
          <w:sz w:val="24"/>
          <w:szCs w:val="24"/>
        </w:rPr>
        <w:t xml:space="preserve">king place.  </w:t>
      </w:r>
      <w:r w:rsidR="00135B43">
        <w:rPr>
          <w:sz w:val="24"/>
          <w:szCs w:val="24"/>
        </w:rPr>
        <w:t xml:space="preserve">  Register on the LEP website for updates</w:t>
      </w:r>
      <w:r w:rsidR="004467D0">
        <w:rPr>
          <w:sz w:val="24"/>
          <w:szCs w:val="24"/>
        </w:rPr>
        <w:t xml:space="preserve"> PLEASE.</w:t>
      </w:r>
    </w:p>
    <w:p w14:paraId="4B428186" w14:textId="77777777" w:rsidR="00B4289F" w:rsidRDefault="00B4289F" w:rsidP="00965813">
      <w:pPr>
        <w:rPr>
          <w:sz w:val="24"/>
          <w:szCs w:val="24"/>
        </w:rPr>
      </w:pPr>
    </w:p>
    <w:p w14:paraId="516FE119" w14:textId="77777777" w:rsidR="00B4289F" w:rsidRDefault="00B4289F" w:rsidP="00B4289F">
      <w:pPr>
        <w:rPr>
          <w:b/>
          <w:sz w:val="24"/>
          <w:szCs w:val="24"/>
        </w:rPr>
      </w:pPr>
    </w:p>
    <w:p w14:paraId="4C1B59BE" w14:textId="77777777" w:rsidR="00B4289F" w:rsidRDefault="00B4289F" w:rsidP="00B4289F">
      <w:pPr>
        <w:rPr>
          <w:b/>
          <w:sz w:val="24"/>
          <w:szCs w:val="24"/>
        </w:rPr>
      </w:pPr>
    </w:p>
    <w:p w14:paraId="504EA9CF" w14:textId="77777777" w:rsidR="00B4289F" w:rsidRDefault="00B4289F" w:rsidP="00B4289F">
      <w:pPr>
        <w:rPr>
          <w:b/>
          <w:sz w:val="24"/>
          <w:szCs w:val="24"/>
        </w:rPr>
      </w:pPr>
      <w:r w:rsidRPr="00B4289F">
        <w:rPr>
          <w:b/>
          <w:sz w:val="24"/>
          <w:szCs w:val="24"/>
        </w:rPr>
        <w:lastRenderedPageBreak/>
        <w:t>Enterprise Coordinator</w:t>
      </w:r>
      <w:r w:rsidR="00860304">
        <w:rPr>
          <w:b/>
          <w:sz w:val="24"/>
          <w:szCs w:val="24"/>
        </w:rPr>
        <w:t>s</w:t>
      </w:r>
    </w:p>
    <w:p w14:paraId="74D55797" w14:textId="77777777" w:rsidR="00B4289F" w:rsidRDefault="00B4289F" w:rsidP="00B4289F">
      <w:pPr>
        <w:rPr>
          <w:sz w:val="24"/>
          <w:szCs w:val="24"/>
        </w:rPr>
      </w:pPr>
      <w:r w:rsidRPr="00B4289F">
        <w:rPr>
          <w:sz w:val="24"/>
          <w:szCs w:val="24"/>
        </w:rPr>
        <w:t>The role of the Enterprise Coordinator is to work with secondary schools to understand what they already do in relation to giving students information to prepare for, and experiences of, the world of work.</w:t>
      </w:r>
      <w:r>
        <w:rPr>
          <w:sz w:val="24"/>
          <w:szCs w:val="24"/>
        </w:rPr>
        <w:t xml:space="preserve">  </w:t>
      </w:r>
      <w:r w:rsidR="00D70F02">
        <w:rPr>
          <w:sz w:val="24"/>
          <w:szCs w:val="24"/>
        </w:rPr>
        <w:t>The coordinator will match the school with an employer to help them do this better/more often/cover locally important sectors.</w:t>
      </w:r>
    </w:p>
    <w:p w14:paraId="378E438D" w14:textId="77777777" w:rsidR="00860304" w:rsidRDefault="00860304" w:rsidP="00B4289F">
      <w:pPr>
        <w:rPr>
          <w:sz w:val="24"/>
          <w:szCs w:val="24"/>
        </w:rPr>
      </w:pPr>
    </w:p>
    <w:p w14:paraId="67C25043" w14:textId="77777777" w:rsidR="00860304" w:rsidRDefault="00860304" w:rsidP="00B4289F">
      <w:pPr>
        <w:rPr>
          <w:sz w:val="24"/>
          <w:szCs w:val="24"/>
        </w:rPr>
      </w:pPr>
      <w:r>
        <w:rPr>
          <w:sz w:val="24"/>
          <w:szCs w:val="24"/>
        </w:rPr>
        <w:t>Employers who volunteer to become</w:t>
      </w:r>
      <w:r w:rsidR="00CB27D0">
        <w:rPr>
          <w:sz w:val="24"/>
          <w:szCs w:val="24"/>
        </w:rPr>
        <w:t xml:space="preserve"> an Enterprise Adviser </w:t>
      </w:r>
      <w:r>
        <w:rPr>
          <w:sz w:val="24"/>
          <w:szCs w:val="24"/>
        </w:rPr>
        <w:t>become part of an Enterprise Adviser Network</w:t>
      </w:r>
      <w:r w:rsidR="00CB27D0">
        <w:rPr>
          <w:sz w:val="24"/>
          <w:szCs w:val="24"/>
        </w:rPr>
        <w:t xml:space="preserve"> (the EAN), meeting 4 times a year to share best practice.</w:t>
      </w:r>
      <w:r>
        <w:rPr>
          <w:sz w:val="24"/>
          <w:szCs w:val="24"/>
        </w:rPr>
        <w:t xml:space="preserve"> </w:t>
      </w:r>
    </w:p>
    <w:p w14:paraId="248E0497" w14:textId="77777777" w:rsidR="00860304" w:rsidRDefault="00860304" w:rsidP="00B4289F">
      <w:pPr>
        <w:rPr>
          <w:sz w:val="24"/>
          <w:szCs w:val="24"/>
        </w:rPr>
      </w:pPr>
    </w:p>
    <w:p w14:paraId="7752DE0F" w14:textId="77777777" w:rsidR="00B4289F" w:rsidRDefault="00860304" w:rsidP="00B4289F">
      <w:pPr>
        <w:rPr>
          <w:rFonts w:asciiTheme="minorHAnsi" w:hAnsiTheme="minorHAnsi" w:cstheme="minorHAnsi"/>
          <w:sz w:val="24"/>
          <w:szCs w:val="24"/>
        </w:rPr>
      </w:pPr>
      <w:r>
        <w:rPr>
          <w:sz w:val="24"/>
          <w:szCs w:val="24"/>
        </w:rPr>
        <w:t xml:space="preserve">The first EC has been funded by the LEP and the Career and Enterprise Company. </w:t>
      </w:r>
      <w:r>
        <w:rPr>
          <w:sz w:val="24"/>
          <w:szCs w:val="24"/>
        </w:rPr>
        <w:br/>
      </w:r>
      <w:hyperlink r:id="rId8" w:history="1">
        <w:r w:rsidR="00B4289F" w:rsidRPr="00B4289F">
          <w:rPr>
            <w:rFonts w:asciiTheme="minorHAnsi" w:hAnsiTheme="minorHAnsi" w:cstheme="minorHAnsi"/>
            <w:color w:val="0000FF" w:themeColor="hyperlink"/>
            <w:sz w:val="24"/>
            <w:szCs w:val="24"/>
            <w:u w:val="single"/>
          </w:rPr>
          <w:t>Liz.Draper-Smethurst@lincolnshire.gov.uk</w:t>
        </w:r>
      </w:hyperlink>
      <w:r w:rsidR="00B4289F" w:rsidRPr="00B4289F">
        <w:rPr>
          <w:rFonts w:asciiTheme="minorHAnsi" w:hAnsiTheme="minorHAnsi" w:cstheme="minorHAnsi"/>
          <w:sz w:val="24"/>
          <w:szCs w:val="24"/>
        </w:rPr>
        <w:t xml:space="preserve"> Tel: 07557 169914</w:t>
      </w:r>
      <w:r w:rsidR="00CB27D0">
        <w:rPr>
          <w:rFonts w:asciiTheme="minorHAnsi" w:hAnsiTheme="minorHAnsi" w:cstheme="minorHAnsi"/>
          <w:sz w:val="24"/>
          <w:szCs w:val="24"/>
        </w:rPr>
        <w:t xml:space="preserve"> and a second will be recruited shortly. </w:t>
      </w:r>
    </w:p>
    <w:p w14:paraId="411DD10C" w14:textId="77777777" w:rsidR="00044644" w:rsidRDefault="00044644" w:rsidP="00B4289F">
      <w:pPr>
        <w:rPr>
          <w:rFonts w:asciiTheme="minorHAnsi" w:hAnsiTheme="minorHAnsi" w:cstheme="minorHAnsi"/>
          <w:sz w:val="24"/>
          <w:szCs w:val="24"/>
        </w:rPr>
      </w:pPr>
    </w:p>
    <w:p w14:paraId="2FE98CE8" w14:textId="77777777" w:rsidR="00044644" w:rsidRDefault="00044644" w:rsidP="00B4289F">
      <w:pPr>
        <w:rPr>
          <w:rFonts w:asciiTheme="minorHAnsi" w:hAnsiTheme="minorHAnsi" w:cstheme="minorHAnsi"/>
          <w:sz w:val="24"/>
          <w:szCs w:val="24"/>
        </w:rPr>
      </w:pPr>
      <w:r>
        <w:rPr>
          <w:rFonts w:asciiTheme="minorHAnsi" w:hAnsiTheme="minorHAnsi" w:cstheme="minorHAnsi"/>
          <w:sz w:val="24"/>
          <w:szCs w:val="24"/>
        </w:rPr>
        <w:t xml:space="preserve">The LEP is given a target to ensure that schools improve their performance against Gatsby Benchmarks 5 and 6 </w:t>
      </w:r>
      <w:r w:rsidRPr="00044644">
        <w:rPr>
          <w:rFonts w:asciiTheme="minorHAnsi" w:hAnsiTheme="minorHAnsi" w:cstheme="minorHAnsi"/>
          <w:i/>
          <w:sz w:val="24"/>
          <w:szCs w:val="24"/>
        </w:rPr>
        <w:t>* See information at the end of the briefing.</w:t>
      </w:r>
    </w:p>
    <w:p w14:paraId="2DCF6810" w14:textId="77777777" w:rsidR="00CB27D0" w:rsidRPr="00B4289F" w:rsidRDefault="00CB27D0" w:rsidP="00B4289F">
      <w:pPr>
        <w:rPr>
          <w:rFonts w:asciiTheme="minorHAnsi" w:hAnsiTheme="minorHAnsi" w:cstheme="minorHAnsi"/>
          <w:b/>
          <w:sz w:val="24"/>
          <w:szCs w:val="24"/>
        </w:rPr>
      </w:pPr>
    </w:p>
    <w:p w14:paraId="08D8081B" w14:textId="77777777" w:rsidR="00E3048F" w:rsidRPr="00E3048F" w:rsidRDefault="00860304" w:rsidP="00965813">
      <w:pPr>
        <w:rPr>
          <w:rFonts w:asciiTheme="minorHAnsi" w:hAnsiTheme="minorHAnsi"/>
          <w:sz w:val="24"/>
          <w:szCs w:val="24"/>
        </w:rPr>
      </w:pPr>
      <w:r w:rsidRPr="00CB27D0">
        <w:rPr>
          <w:rFonts w:asciiTheme="minorHAnsi" w:hAnsiTheme="minorHAnsi"/>
          <w:i/>
          <w:sz w:val="24"/>
          <w:szCs w:val="24"/>
        </w:rPr>
        <w:t>This scheme is the result of a piece of work led by Lord Young</w:t>
      </w:r>
      <w:r w:rsidR="00CB27D0" w:rsidRPr="00CB27D0">
        <w:rPr>
          <w:rFonts w:asciiTheme="minorHAnsi" w:hAnsiTheme="minorHAnsi"/>
          <w:i/>
          <w:sz w:val="24"/>
          <w:szCs w:val="24"/>
        </w:rPr>
        <w:t>, the Small Business and Enterprise  Adviser in 2014, who had a vision to improve the relevance of e</w:t>
      </w:r>
      <w:r w:rsidR="00CB27D0" w:rsidRPr="00CB27D0">
        <w:rPr>
          <w:rFonts w:asciiTheme="minorHAnsi" w:hAnsiTheme="minorHAnsi" w:cs="Arial"/>
          <w:i/>
          <w:sz w:val="24"/>
          <w:szCs w:val="24"/>
        </w:rPr>
        <w:t>nterprise across the education system, and, following the publication of Enterprise for All (2014), he set out to connect schools and colleges with the world of business.</w:t>
      </w:r>
    </w:p>
    <w:p w14:paraId="62BBA290" w14:textId="77777777" w:rsidR="00860304" w:rsidRPr="00CB27D0" w:rsidRDefault="00860304" w:rsidP="00965813">
      <w:pPr>
        <w:rPr>
          <w:rFonts w:asciiTheme="minorHAnsi" w:hAnsiTheme="minorHAnsi"/>
          <w:sz w:val="24"/>
          <w:szCs w:val="24"/>
        </w:rPr>
      </w:pPr>
    </w:p>
    <w:p w14:paraId="53585557" w14:textId="77777777" w:rsidR="00860304" w:rsidRDefault="00860304" w:rsidP="00965813">
      <w:pPr>
        <w:rPr>
          <w:b/>
          <w:sz w:val="24"/>
          <w:szCs w:val="24"/>
        </w:rPr>
      </w:pPr>
    </w:p>
    <w:p w14:paraId="7ECEBB13" w14:textId="77777777" w:rsidR="000A145F" w:rsidRDefault="00D70F02" w:rsidP="000A145F">
      <w:pPr>
        <w:rPr>
          <w:rFonts w:asciiTheme="minorHAnsi" w:hAnsiTheme="minorHAnsi" w:cs="Arial"/>
          <w:sz w:val="24"/>
          <w:szCs w:val="24"/>
          <w:lang w:val="en-US"/>
        </w:rPr>
      </w:pPr>
      <w:r w:rsidRPr="000A145F">
        <w:rPr>
          <w:rFonts w:asciiTheme="minorHAnsi" w:eastAsia="Times New Roman" w:hAnsiTheme="minorHAnsi"/>
          <w:b/>
          <w:sz w:val="24"/>
          <w:szCs w:val="24"/>
        </w:rPr>
        <w:t>Institute of Technology Bid</w:t>
      </w:r>
      <w:r w:rsidRPr="000A145F">
        <w:rPr>
          <w:rFonts w:asciiTheme="minorHAnsi" w:eastAsia="Times New Roman" w:hAnsiTheme="minorHAnsi"/>
          <w:sz w:val="24"/>
          <w:szCs w:val="24"/>
        </w:rPr>
        <w:br/>
      </w:r>
      <w:r w:rsidR="000A145F" w:rsidRPr="000A145F">
        <w:rPr>
          <w:rFonts w:asciiTheme="minorHAnsi" w:eastAsia="Times New Roman" w:hAnsiTheme="minorHAnsi"/>
          <w:sz w:val="24"/>
          <w:szCs w:val="24"/>
        </w:rPr>
        <w:t xml:space="preserve">A collaborative bid from across Greater Lincolnshire has been submitted to DfE for an Institute of Technology.  </w:t>
      </w:r>
      <w:r w:rsidR="000A145F">
        <w:rPr>
          <w:rFonts w:asciiTheme="minorHAnsi" w:eastAsia="Times New Roman" w:hAnsiTheme="minorHAnsi"/>
          <w:sz w:val="24"/>
          <w:szCs w:val="24"/>
        </w:rPr>
        <w:t>IoT</w:t>
      </w:r>
      <w:r w:rsidR="000A145F" w:rsidRPr="000A145F">
        <w:rPr>
          <w:rFonts w:asciiTheme="minorHAnsi" w:eastAsia="Times New Roman" w:hAnsiTheme="minorHAnsi"/>
          <w:sz w:val="24"/>
          <w:szCs w:val="24"/>
        </w:rPr>
        <w:t xml:space="preserve">s will deliver Level 4, 5 and 6 technical qualifications, and in the case of the Greater Lincolnshire bid, specialising in </w:t>
      </w:r>
      <w:r w:rsidR="000A145F" w:rsidRPr="000A145F">
        <w:rPr>
          <w:rFonts w:asciiTheme="minorHAnsi" w:hAnsiTheme="minorHAnsi" w:cs="Arial"/>
          <w:sz w:val="24"/>
          <w:szCs w:val="24"/>
          <w:lang w:val="en-US"/>
        </w:rPr>
        <w:t>Agri-tech</w:t>
      </w:r>
      <w:r w:rsidR="000A145F">
        <w:rPr>
          <w:rFonts w:asciiTheme="minorHAnsi" w:hAnsiTheme="minorHAnsi" w:cs="Arial"/>
          <w:sz w:val="24"/>
          <w:szCs w:val="24"/>
          <w:lang w:val="en-US"/>
        </w:rPr>
        <w:t>, f</w:t>
      </w:r>
      <w:r w:rsidR="000A145F" w:rsidRPr="000A145F">
        <w:rPr>
          <w:rFonts w:asciiTheme="minorHAnsi" w:hAnsiTheme="minorHAnsi" w:cs="Arial"/>
          <w:sz w:val="24"/>
          <w:szCs w:val="24"/>
          <w:lang w:val="en-US"/>
        </w:rPr>
        <w:t xml:space="preserve">ood manufacturing; </w:t>
      </w:r>
      <w:r w:rsidR="000A145F">
        <w:rPr>
          <w:rFonts w:asciiTheme="minorHAnsi" w:hAnsiTheme="minorHAnsi" w:cs="Arial"/>
          <w:sz w:val="24"/>
          <w:szCs w:val="24"/>
          <w:lang w:val="en-US"/>
        </w:rPr>
        <w:t>advanced manufacturing, en</w:t>
      </w:r>
      <w:r w:rsidR="000A145F" w:rsidRPr="000A145F">
        <w:rPr>
          <w:rFonts w:asciiTheme="minorHAnsi" w:hAnsiTheme="minorHAnsi" w:cs="Arial"/>
          <w:sz w:val="24"/>
          <w:szCs w:val="24"/>
          <w:lang w:val="en-US"/>
        </w:rPr>
        <w:t xml:space="preserve">ergy and </w:t>
      </w:r>
      <w:r w:rsidR="000A145F">
        <w:rPr>
          <w:rFonts w:asciiTheme="minorHAnsi" w:hAnsiTheme="minorHAnsi" w:cs="Arial"/>
          <w:sz w:val="24"/>
          <w:szCs w:val="24"/>
          <w:lang w:val="en-US"/>
        </w:rPr>
        <w:t>d</w:t>
      </w:r>
      <w:r w:rsidR="000A145F" w:rsidRPr="000A145F">
        <w:rPr>
          <w:rFonts w:asciiTheme="minorHAnsi" w:hAnsiTheme="minorHAnsi" w:cs="Arial"/>
          <w:sz w:val="24"/>
          <w:szCs w:val="24"/>
          <w:lang w:val="en-US"/>
        </w:rPr>
        <w:t>igital.</w:t>
      </w:r>
      <w:r w:rsidR="000A145F">
        <w:rPr>
          <w:rFonts w:asciiTheme="minorHAnsi" w:hAnsiTheme="minorHAnsi" w:cs="Arial"/>
          <w:sz w:val="24"/>
          <w:szCs w:val="24"/>
          <w:lang w:val="en-US"/>
        </w:rPr>
        <w:t xml:space="preserve">  Qualifications will be delivered from nearly all FE College main campus, and UoL Holbeach campus. </w:t>
      </w:r>
    </w:p>
    <w:p w14:paraId="5BEBCB40" w14:textId="77777777" w:rsidR="00D70F02" w:rsidRDefault="000A145F" w:rsidP="000A145F">
      <w:pPr>
        <w:rPr>
          <w:rFonts w:eastAsia="Times New Roman"/>
          <w:sz w:val="24"/>
          <w:szCs w:val="24"/>
        </w:rPr>
      </w:pPr>
      <w:r>
        <w:rPr>
          <w:rFonts w:eastAsia="Times New Roman"/>
          <w:sz w:val="24"/>
          <w:szCs w:val="24"/>
        </w:rPr>
        <w:br/>
        <w:t xml:space="preserve">If successful, the lead for the bid at the University of Lincoln will attend the next ESB to provide more information. </w:t>
      </w:r>
    </w:p>
    <w:p w14:paraId="7FE1401F" w14:textId="77777777" w:rsidR="003E5E49" w:rsidRDefault="003E5E49" w:rsidP="000A145F">
      <w:pPr>
        <w:rPr>
          <w:rFonts w:eastAsia="Times New Roman"/>
          <w:sz w:val="24"/>
          <w:szCs w:val="24"/>
        </w:rPr>
      </w:pPr>
    </w:p>
    <w:p w14:paraId="7F65D859" w14:textId="77777777" w:rsidR="000A145F" w:rsidRDefault="000A145F" w:rsidP="00D70F02">
      <w:pPr>
        <w:rPr>
          <w:rFonts w:eastAsia="Times New Roman"/>
          <w:sz w:val="24"/>
          <w:szCs w:val="24"/>
        </w:rPr>
      </w:pPr>
    </w:p>
    <w:p w14:paraId="0129CE8A" w14:textId="77777777" w:rsidR="00C666E7" w:rsidRDefault="003E5E49" w:rsidP="00D70F02">
      <w:pPr>
        <w:rPr>
          <w:rFonts w:eastAsia="Times New Roman"/>
          <w:b/>
          <w:sz w:val="24"/>
          <w:szCs w:val="24"/>
        </w:rPr>
      </w:pPr>
      <w:r w:rsidRPr="003E5E49">
        <w:rPr>
          <w:rFonts w:eastAsia="Times New Roman"/>
          <w:b/>
          <w:sz w:val="24"/>
          <w:szCs w:val="24"/>
        </w:rPr>
        <w:t>Career Hub Bid</w:t>
      </w:r>
    </w:p>
    <w:p w14:paraId="3BE52F84" w14:textId="77777777" w:rsidR="00044644" w:rsidRDefault="00C666E7" w:rsidP="00D70F02">
      <w:pPr>
        <w:rPr>
          <w:rFonts w:eastAsia="Times New Roman"/>
          <w:sz w:val="24"/>
          <w:szCs w:val="24"/>
        </w:rPr>
      </w:pPr>
      <w:r w:rsidRPr="00C666E7">
        <w:rPr>
          <w:rFonts w:eastAsia="Times New Roman"/>
          <w:sz w:val="24"/>
          <w:szCs w:val="24"/>
        </w:rPr>
        <w:t>Board Members w</w:t>
      </w:r>
      <w:r w:rsidR="004467D0">
        <w:rPr>
          <w:rFonts w:eastAsia="Times New Roman"/>
          <w:sz w:val="24"/>
          <w:szCs w:val="24"/>
        </w:rPr>
        <w:t xml:space="preserve">ere reminded </w:t>
      </w:r>
      <w:r w:rsidRPr="00C666E7">
        <w:rPr>
          <w:rFonts w:eastAsia="Times New Roman"/>
          <w:sz w:val="24"/>
          <w:szCs w:val="24"/>
        </w:rPr>
        <w:t xml:space="preserve">that last year </w:t>
      </w:r>
      <w:r w:rsidR="004467D0">
        <w:rPr>
          <w:rFonts w:eastAsia="Times New Roman"/>
          <w:sz w:val="24"/>
          <w:szCs w:val="24"/>
        </w:rPr>
        <w:t xml:space="preserve">a </w:t>
      </w:r>
      <w:r w:rsidRPr="00C666E7">
        <w:rPr>
          <w:rFonts w:eastAsia="Times New Roman"/>
          <w:sz w:val="24"/>
          <w:szCs w:val="24"/>
        </w:rPr>
        <w:t>bid to secure some funding from the Career and Enterprise Company</w:t>
      </w:r>
      <w:r>
        <w:rPr>
          <w:rFonts w:eastAsia="Times New Roman"/>
          <w:sz w:val="24"/>
          <w:szCs w:val="24"/>
        </w:rPr>
        <w:t xml:space="preserve"> (CEC)</w:t>
      </w:r>
      <w:r w:rsidRPr="00C666E7">
        <w:rPr>
          <w:rFonts w:eastAsia="Times New Roman"/>
          <w:sz w:val="24"/>
          <w:szCs w:val="24"/>
        </w:rPr>
        <w:t xml:space="preserve"> for a Career Hub.  </w:t>
      </w:r>
      <w:r>
        <w:rPr>
          <w:rFonts w:eastAsia="Times New Roman"/>
          <w:sz w:val="24"/>
          <w:szCs w:val="24"/>
        </w:rPr>
        <w:t xml:space="preserve"> </w:t>
      </w:r>
    </w:p>
    <w:p w14:paraId="625CBB4F" w14:textId="77777777" w:rsidR="00044644" w:rsidRDefault="00044644" w:rsidP="00D70F02">
      <w:pPr>
        <w:rPr>
          <w:rFonts w:eastAsia="Times New Roman"/>
          <w:sz w:val="24"/>
          <w:szCs w:val="24"/>
        </w:rPr>
      </w:pPr>
    </w:p>
    <w:p w14:paraId="1A8AC1A2" w14:textId="77777777" w:rsidR="00044644" w:rsidRDefault="00044644" w:rsidP="00D70F02">
      <w:pPr>
        <w:rPr>
          <w:rFonts w:eastAsia="Times New Roman"/>
          <w:sz w:val="24"/>
          <w:szCs w:val="24"/>
        </w:rPr>
      </w:pPr>
      <w:r>
        <w:rPr>
          <w:rFonts w:eastAsia="Times New Roman"/>
          <w:sz w:val="24"/>
          <w:szCs w:val="24"/>
        </w:rPr>
        <w:t xml:space="preserve">A Career Hub aims to bring 20 – 40 schools together (either virtually or in a network) to increase performance across </w:t>
      </w:r>
      <w:r w:rsidRPr="00044644">
        <w:rPr>
          <w:rFonts w:eastAsia="Times New Roman"/>
          <w:b/>
          <w:sz w:val="24"/>
          <w:szCs w:val="24"/>
          <w:u w:val="single"/>
        </w:rPr>
        <w:t>all</w:t>
      </w:r>
      <w:r>
        <w:rPr>
          <w:rFonts w:eastAsia="Times New Roman"/>
          <w:sz w:val="24"/>
          <w:szCs w:val="24"/>
        </w:rPr>
        <w:t xml:space="preserve"> of the Gatsby benchmarks </w:t>
      </w:r>
      <w:r w:rsidRPr="00044644">
        <w:rPr>
          <w:rFonts w:eastAsia="Times New Roman"/>
          <w:i/>
          <w:sz w:val="24"/>
          <w:szCs w:val="24"/>
        </w:rPr>
        <w:t>* See information at end of this briefing.</w:t>
      </w:r>
      <w:r>
        <w:rPr>
          <w:rFonts w:eastAsia="Times New Roman"/>
          <w:sz w:val="24"/>
          <w:szCs w:val="24"/>
        </w:rPr>
        <w:t xml:space="preserve">    How the Hub achieves that is for the LEP and the Schools to decide.  The CEC provides 100% funding for a Career Hub lead who will make sure the hub delivers what it sets out to. </w:t>
      </w:r>
      <w:r>
        <w:rPr>
          <w:rFonts w:eastAsia="Times New Roman"/>
          <w:sz w:val="24"/>
          <w:szCs w:val="24"/>
        </w:rPr>
        <w:br/>
        <w:t xml:space="preserve">The first round was </w:t>
      </w:r>
      <w:r w:rsidR="00C666E7">
        <w:rPr>
          <w:rFonts w:eastAsia="Times New Roman"/>
          <w:sz w:val="24"/>
          <w:szCs w:val="24"/>
        </w:rPr>
        <w:t xml:space="preserve">highly competitive process and we were not successful.  A new round of funding has opened and the CEC has supported some LEPs by providing 10 days of consultancy support to help develop the initial bid ideas. </w:t>
      </w:r>
      <w:r>
        <w:rPr>
          <w:rFonts w:eastAsia="Times New Roman"/>
          <w:sz w:val="24"/>
          <w:szCs w:val="24"/>
        </w:rPr>
        <w:t xml:space="preserve">  Funding is initially for one year only, and the closing date for bids is 22</w:t>
      </w:r>
      <w:r w:rsidRPr="00044644">
        <w:rPr>
          <w:rFonts w:eastAsia="Times New Roman"/>
          <w:sz w:val="24"/>
          <w:szCs w:val="24"/>
          <w:vertAlign w:val="superscript"/>
        </w:rPr>
        <w:t>nd</w:t>
      </w:r>
      <w:r>
        <w:rPr>
          <w:rFonts w:eastAsia="Times New Roman"/>
          <w:sz w:val="24"/>
          <w:szCs w:val="24"/>
        </w:rPr>
        <w:t xml:space="preserve"> February. </w:t>
      </w:r>
    </w:p>
    <w:p w14:paraId="583327F6" w14:textId="77777777" w:rsidR="00C666E7" w:rsidRDefault="00135B43" w:rsidP="00D70F02">
      <w:pPr>
        <w:rPr>
          <w:rFonts w:eastAsia="Times New Roman"/>
          <w:sz w:val="24"/>
          <w:szCs w:val="24"/>
        </w:rPr>
      </w:pPr>
      <w:r>
        <w:rPr>
          <w:rFonts w:eastAsia="Times New Roman"/>
          <w:sz w:val="24"/>
          <w:szCs w:val="24"/>
        </w:rPr>
        <w:t>A bid was submitted and the LEP are preparing for pitch and interview on 14</w:t>
      </w:r>
      <w:r w:rsidRPr="00135B43">
        <w:rPr>
          <w:rFonts w:eastAsia="Times New Roman"/>
          <w:sz w:val="24"/>
          <w:szCs w:val="24"/>
          <w:vertAlign w:val="superscript"/>
        </w:rPr>
        <w:t>th</w:t>
      </w:r>
      <w:r>
        <w:rPr>
          <w:rFonts w:eastAsia="Times New Roman"/>
          <w:sz w:val="24"/>
          <w:szCs w:val="24"/>
        </w:rPr>
        <w:t xml:space="preserve"> March.</w:t>
      </w:r>
    </w:p>
    <w:p w14:paraId="3D90E67A" w14:textId="77777777" w:rsidR="00135B43" w:rsidRDefault="00135B43" w:rsidP="00D70F02">
      <w:pPr>
        <w:rPr>
          <w:rFonts w:eastAsia="Times New Roman"/>
          <w:sz w:val="24"/>
          <w:szCs w:val="24"/>
        </w:rPr>
      </w:pPr>
    </w:p>
    <w:p w14:paraId="7AE6B58D" w14:textId="77777777" w:rsidR="00135B43" w:rsidRDefault="00135B43" w:rsidP="00D70F02">
      <w:pPr>
        <w:rPr>
          <w:rFonts w:eastAsia="Times New Roman"/>
          <w:b/>
          <w:sz w:val="24"/>
          <w:szCs w:val="24"/>
        </w:rPr>
      </w:pPr>
    </w:p>
    <w:p w14:paraId="7FCFDD40" w14:textId="77777777" w:rsidR="00135B43" w:rsidRDefault="00135B43" w:rsidP="00D70F02">
      <w:pPr>
        <w:rPr>
          <w:rFonts w:eastAsia="Times New Roman"/>
          <w:b/>
          <w:sz w:val="24"/>
          <w:szCs w:val="24"/>
        </w:rPr>
      </w:pPr>
    </w:p>
    <w:p w14:paraId="6467EA57" w14:textId="77777777" w:rsidR="00D92C51" w:rsidRDefault="003E5E49" w:rsidP="00D70F02">
      <w:pPr>
        <w:rPr>
          <w:rFonts w:eastAsia="Times New Roman"/>
          <w:sz w:val="24"/>
          <w:szCs w:val="24"/>
        </w:rPr>
      </w:pPr>
      <w:r>
        <w:rPr>
          <w:rFonts w:eastAsia="Times New Roman"/>
          <w:b/>
          <w:sz w:val="24"/>
          <w:szCs w:val="24"/>
        </w:rPr>
        <w:lastRenderedPageBreak/>
        <w:t>Midlands Engine Skills Strategy</w:t>
      </w:r>
      <w:r>
        <w:rPr>
          <w:rFonts w:eastAsia="Times New Roman"/>
          <w:b/>
          <w:sz w:val="24"/>
          <w:szCs w:val="24"/>
        </w:rPr>
        <w:br/>
      </w:r>
      <w:r w:rsidRPr="00D92C51">
        <w:rPr>
          <w:rFonts w:eastAsia="Times New Roman"/>
          <w:sz w:val="24"/>
          <w:szCs w:val="24"/>
        </w:rPr>
        <w:br/>
        <w:t>The</w:t>
      </w:r>
      <w:r w:rsidR="00D92C51">
        <w:rPr>
          <w:rFonts w:eastAsia="Times New Roman"/>
          <w:sz w:val="24"/>
          <w:szCs w:val="24"/>
        </w:rPr>
        <w:t xml:space="preserve"> LEP has received information about a</w:t>
      </w:r>
      <w:r w:rsidRPr="00D92C51">
        <w:rPr>
          <w:rFonts w:eastAsia="Times New Roman"/>
          <w:sz w:val="24"/>
          <w:szCs w:val="24"/>
        </w:rPr>
        <w:t xml:space="preserve"> 'Midlands Engine' </w:t>
      </w:r>
      <w:r w:rsidR="00D92C51">
        <w:rPr>
          <w:rFonts w:eastAsia="Times New Roman"/>
          <w:sz w:val="24"/>
          <w:szCs w:val="24"/>
        </w:rPr>
        <w:t xml:space="preserve">skills strategy and the Employment and Skills Board should be aware so that it can influence its development and fit with what is already taking place locally.   </w:t>
      </w:r>
    </w:p>
    <w:p w14:paraId="019602D2" w14:textId="77777777" w:rsidR="00D92C51" w:rsidRDefault="00D92C51" w:rsidP="00D70F02">
      <w:pPr>
        <w:rPr>
          <w:rFonts w:eastAsia="Times New Roman"/>
          <w:sz w:val="24"/>
          <w:szCs w:val="24"/>
        </w:rPr>
      </w:pPr>
    </w:p>
    <w:p w14:paraId="72F6E563" w14:textId="77777777" w:rsidR="003E5E49" w:rsidRPr="003E5E49" w:rsidRDefault="00D92C51" w:rsidP="00D92C51">
      <w:pPr>
        <w:rPr>
          <w:rFonts w:ascii="Times New Roman" w:eastAsia="Times New Roman" w:hAnsi="Times New Roman"/>
          <w:sz w:val="24"/>
          <w:szCs w:val="24"/>
          <w:u w:val="single"/>
          <w:lang w:eastAsia="en-GB"/>
        </w:rPr>
      </w:pPr>
      <w:r>
        <w:rPr>
          <w:rFonts w:eastAsia="Times New Roman"/>
          <w:sz w:val="24"/>
          <w:szCs w:val="24"/>
        </w:rPr>
        <w:t xml:space="preserve"> </w:t>
      </w:r>
      <w:r w:rsidRPr="001A0363">
        <w:rPr>
          <w:rFonts w:asciiTheme="minorHAnsi" w:eastAsiaTheme="minorEastAsia" w:cstheme="minorBidi"/>
          <w:bCs/>
          <w:color w:val="000000" w:themeColor="text1"/>
          <w:kern w:val="24"/>
          <w:sz w:val="24"/>
          <w:szCs w:val="24"/>
          <w:u w:val="single"/>
          <w:lang w:eastAsia="en-GB"/>
        </w:rPr>
        <w:t>C</w:t>
      </w:r>
      <w:r w:rsidR="003E5E49" w:rsidRPr="003E5E49">
        <w:rPr>
          <w:rFonts w:asciiTheme="minorHAnsi" w:eastAsiaTheme="minorEastAsia" w:cstheme="minorBidi"/>
          <w:bCs/>
          <w:color w:val="000000" w:themeColor="text1"/>
          <w:kern w:val="24"/>
          <w:sz w:val="24"/>
          <w:szCs w:val="24"/>
          <w:u w:val="single"/>
          <w:lang w:eastAsia="en-GB"/>
        </w:rPr>
        <w:t>ollaborative Skills Networks &amp; High Apprenticeship Growth</w:t>
      </w:r>
    </w:p>
    <w:p w14:paraId="04CB0287" w14:textId="77777777" w:rsidR="003E5E49" w:rsidRPr="003E5E49" w:rsidRDefault="003E5E49" w:rsidP="003E5E49">
      <w:pPr>
        <w:numPr>
          <w:ilvl w:val="0"/>
          <w:numId w:val="14"/>
        </w:numPr>
        <w:ind w:left="1267"/>
        <w:contextualSpacing/>
        <w:rPr>
          <w:rFonts w:ascii="Times New Roman" w:eastAsia="Times New Roman" w:hAnsi="Times New Roman"/>
          <w:sz w:val="24"/>
          <w:szCs w:val="24"/>
          <w:lang w:eastAsia="en-GB"/>
        </w:rPr>
      </w:pPr>
      <w:r w:rsidRPr="003E5E49">
        <w:rPr>
          <w:rFonts w:asciiTheme="minorHAnsi" w:eastAsiaTheme="minorEastAsia" w:cstheme="minorBidi"/>
          <w:color w:val="000000" w:themeColor="text1"/>
          <w:kern w:val="24"/>
          <w:sz w:val="24"/>
          <w:szCs w:val="24"/>
          <w:lang w:eastAsia="en-GB"/>
        </w:rPr>
        <w:t>Aim to link business needs with skills ecosystem on ME-wide geography</w:t>
      </w:r>
    </w:p>
    <w:p w14:paraId="7B2CA1EC" w14:textId="77777777" w:rsidR="003E5E49" w:rsidRPr="003E5E49" w:rsidRDefault="003E5E49" w:rsidP="003E5E49">
      <w:pPr>
        <w:numPr>
          <w:ilvl w:val="0"/>
          <w:numId w:val="14"/>
        </w:numPr>
        <w:ind w:left="1267"/>
        <w:contextualSpacing/>
        <w:rPr>
          <w:rFonts w:ascii="Times New Roman" w:eastAsia="Times New Roman" w:hAnsi="Times New Roman"/>
          <w:sz w:val="24"/>
          <w:szCs w:val="24"/>
          <w:lang w:eastAsia="en-GB"/>
        </w:rPr>
      </w:pPr>
      <w:r w:rsidRPr="003E5E49">
        <w:rPr>
          <w:rFonts w:asciiTheme="minorHAnsi" w:eastAsiaTheme="minorEastAsia" w:cstheme="minorBidi"/>
          <w:color w:val="000000" w:themeColor="text1"/>
          <w:kern w:val="24"/>
          <w:sz w:val="24"/>
          <w:szCs w:val="24"/>
          <w:lang w:eastAsia="en-GB"/>
        </w:rPr>
        <w:t>Aim to grow apprenticeship activity</w:t>
      </w:r>
    </w:p>
    <w:p w14:paraId="7A4CD35E" w14:textId="77777777" w:rsidR="003E5E49" w:rsidRPr="003E5E49" w:rsidRDefault="003E5E49" w:rsidP="003E5E49">
      <w:pPr>
        <w:numPr>
          <w:ilvl w:val="0"/>
          <w:numId w:val="14"/>
        </w:numPr>
        <w:ind w:left="1267"/>
        <w:contextualSpacing/>
        <w:rPr>
          <w:rFonts w:ascii="Times New Roman" w:eastAsia="Times New Roman" w:hAnsi="Times New Roman"/>
          <w:sz w:val="24"/>
          <w:szCs w:val="24"/>
          <w:lang w:eastAsia="en-GB"/>
        </w:rPr>
      </w:pPr>
      <w:r w:rsidRPr="003E5E49">
        <w:rPr>
          <w:rFonts w:asciiTheme="minorHAnsi" w:eastAsiaTheme="minorEastAsia" w:cstheme="minorBidi"/>
          <w:color w:val="000000" w:themeColor="text1"/>
          <w:kern w:val="24"/>
          <w:sz w:val="24"/>
          <w:szCs w:val="24"/>
          <w:lang w:eastAsia="en-GB"/>
        </w:rPr>
        <w:t>6 CSNs- 6 skills strategies. Aligned to sector deals where they exist</w:t>
      </w:r>
    </w:p>
    <w:p w14:paraId="7055A812" w14:textId="77777777" w:rsidR="003E5E49" w:rsidRPr="001A0363" w:rsidRDefault="003E5E49" w:rsidP="00D92C51">
      <w:pPr>
        <w:numPr>
          <w:ilvl w:val="0"/>
          <w:numId w:val="14"/>
        </w:numPr>
        <w:ind w:left="1267"/>
        <w:contextualSpacing/>
        <w:rPr>
          <w:rFonts w:asciiTheme="minorHAnsi" w:eastAsiaTheme="minorEastAsia" w:cstheme="minorBidi"/>
          <w:color w:val="000000" w:themeColor="text1"/>
          <w:kern w:val="24"/>
          <w:sz w:val="24"/>
          <w:szCs w:val="24"/>
          <w:lang w:eastAsia="en-GB"/>
        </w:rPr>
      </w:pPr>
      <w:r w:rsidRPr="003E5E49">
        <w:rPr>
          <w:rFonts w:asciiTheme="minorHAnsi" w:eastAsiaTheme="minorEastAsia" w:cstheme="minorBidi"/>
          <w:color w:val="000000" w:themeColor="text1"/>
          <w:kern w:val="24"/>
          <w:sz w:val="24"/>
          <w:szCs w:val="24"/>
          <w:lang w:eastAsia="en-GB"/>
        </w:rPr>
        <w:t>Apprenticeship campaign</w:t>
      </w:r>
    </w:p>
    <w:p w14:paraId="211D9C2C" w14:textId="77777777" w:rsidR="003E5E49" w:rsidRDefault="003E5E49" w:rsidP="00D92C51">
      <w:pPr>
        <w:ind w:left="1267"/>
        <w:contextualSpacing/>
        <w:rPr>
          <w:rFonts w:asciiTheme="minorHAnsi" w:eastAsiaTheme="minorEastAsia" w:cstheme="minorBidi"/>
          <w:color w:val="000000" w:themeColor="text1"/>
          <w:kern w:val="24"/>
          <w:sz w:val="24"/>
          <w:szCs w:val="24"/>
          <w:lang w:eastAsia="en-GB"/>
        </w:rPr>
      </w:pPr>
    </w:p>
    <w:p w14:paraId="07FD118A" w14:textId="77777777" w:rsidR="00D92C51" w:rsidRPr="00D92C51" w:rsidRDefault="00D92C51" w:rsidP="00D92C51">
      <w:pPr>
        <w:spacing w:before="154"/>
        <w:rPr>
          <w:rFonts w:ascii="Times New Roman" w:eastAsia="Times New Roman" w:hAnsi="Times New Roman"/>
          <w:sz w:val="24"/>
          <w:szCs w:val="24"/>
          <w:u w:val="single"/>
          <w:lang w:eastAsia="en-GB"/>
        </w:rPr>
      </w:pPr>
      <w:r w:rsidRPr="00D92C51">
        <w:rPr>
          <w:rFonts w:asciiTheme="minorHAnsi" w:eastAsiaTheme="minorEastAsia" w:cstheme="minorBidi"/>
          <w:bCs/>
          <w:color w:val="000000" w:themeColor="text1"/>
          <w:kern w:val="24"/>
          <w:sz w:val="24"/>
          <w:szCs w:val="24"/>
          <w:u w:val="single"/>
          <w:lang w:eastAsia="en-GB"/>
        </w:rPr>
        <w:t>Centre for Automotive Skills</w:t>
      </w:r>
    </w:p>
    <w:p w14:paraId="12968E89" w14:textId="77777777" w:rsidR="00D92C51" w:rsidRPr="00D92C51" w:rsidRDefault="00D92C51" w:rsidP="00D92C51">
      <w:pPr>
        <w:numPr>
          <w:ilvl w:val="0"/>
          <w:numId w:val="15"/>
        </w:numPr>
        <w:ind w:left="1267"/>
        <w:contextualSpacing/>
        <w:rPr>
          <w:rFonts w:ascii="Times New Roman" w:eastAsia="Times New Roman" w:hAnsi="Times New Roman"/>
          <w:sz w:val="24"/>
          <w:szCs w:val="24"/>
          <w:lang w:eastAsia="en-GB"/>
        </w:rPr>
      </w:pPr>
      <w:r w:rsidRPr="00D92C51">
        <w:rPr>
          <w:rFonts w:asciiTheme="minorHAnsi" w:eastAsiaTheme="minorEastAsia" w:cstheme="minorBidi"/>
          <w:color w:val="000000" w:themeColor="text1"/>
          <w:kern w:val="24"/>
          <w:sz w:val="24"/>
          <w:szCs w:val="24"/>
          <w:lang w:eastAsia="en-GB"/>
        </w:rPr>
        <w:t>Hub &amp; spoke model of delivery to meet changing skills needs of the sector</w:t>
      </w:r>
    </w:p>
    <w:p w14:paraId="34E6E879" w14:textId="77777777" w:rsidR="00D92C51" w:rsidRPr="00D92C51" w:rsidRDefault="00D92C51" w:rsidP="00D92C51">
      <w:pPr>
        <w:numPr>
          <w:ilvl w:val="0"/>
          <w:numId w:val="15"/>
        </w:numPr>
        <w:ind w:left="1267"/>
        <w:contextualSpacing/>
        <w:rPr>
          <w:rFonts w:ascii="Times New Roman" w:eastAsia="Times New Roman" w:hAnsi="Times New Roman"/>
          <w:sz w:val="24"/>
          <w:szCs w:val="24"/>
          <w:lang w:eastAsia="en-GB"/>
        </w:rPr>
      </w:pPr>
      <w:r w:rsidRPr="00D92C51">
        <w:rPr>
          <w:rFonts w:asciiTheme="minorHAnsi" w:eastAsiaTheme="minorEastAsia" w:cstheme="minorBidi"/>
          <w:color w:val="000000" w:themeColor="text1"/>
          <w:kern w:val="24"/>
          <w:sz w:val="24"/>
          <w:szCs w:val="24"/>
          <w:lang w:eastAsia="en-GB"/>
        </w:rPr>
        <w:t>Higher level technical skills; emphasis on electrification</w:t>
      </w:r>
    </w:p>
    <w:p w14:paraId="19714778" w14:textId="77777777" w:rsidR="00D92C51" w:rsidRPr="00D92C51" w:rsidRDefault="00D92C51" w:rsidP="00D92C51">
      <w:pPr>
        <w:numPr>
          <w:ilvl w:val="0"/>
          <w:numId w:val="15"/>
        </w:numPr>
        <w:ind w:left="1267"/>
        <w:contextualSpacing/>
        <w:rPr>
          <w:rFonts w:ascii="Times New Roman" w:eastAsia="Times New Roman" w:hAnsi="Times New Roman"/>
          <w:sz w:val="24"/>
          <w:szCs w:val="24"/>
          <w:lang w:eastAsia="en-GB"/>
        </w:rPr>
      </w:pPr>
      <w:r w:rsidRPr="00D92C51">
        <w:rPr>
          <w:rFonts w:asciiTheme="minorHAnsi" w:eastAsiaTheme="minorEastAsia" w:cstheme="minorBidi"/>
          <w:color w:val="000000" w:themeColor="text1"/>
          <w:kern w:val="24"/>
          <w:sz w:val="24"/>
          <w:szCs w:val="24"/>
          <w:lang w:eastAsia="en-GB"/>
        </w:rPr>
        <w:t>Aimed to support SME supply chain as well as large companies to maintain competitiveness</w:t>
      </w:r>
    </w:p>
    <w:p w14:paraId="29CF9472" w14:textId="77777777" w:rsidR="00D92C51" w:rsidRPr="00D92C51" w:rsidRDefault="00D92C51" w:rsidP="00D92C51">
      <w:pPr>
        <w:numPr>
          <w:ilvl w:val="0"/>
          <w:numId w:val="15"/>
        </w:numPr>
        <w:ind w:left="1267"/>
        <w:contextualSpacing/>
        <w:rPr>
          <w:rFonts w:ascii="Times New Roman" w:eastAsia="Times New Roman" w:hAnsi="Times New Roman"/>
          <w:sz w:val="24"/>
          <w:szCs w:val="24"/>
          <w:lang w:eastAsia="en-GB"/>
        </w:rPr>
      </w:pPr>
      <w:r w:rsidRPr="00D92C51">
        <w:rPr>
          <w:rFonts w:asciiTheme="minorHAnsi" w:eastAsiaTheme="minorEastAsia" w:cstheme="minorBidi"/>
          <w:color w:val="000000" w:themeColor="text1"/>
          <w:kern w:val="24"/>
          <w:sz w:val="24"/>
          <w:szCs w:val="24"/>
          <w:lang w:eastAsia="en-GB"/>
        </w:rPr>
        <w:t>Link to WMCA activity</w:t>
      </w:r>
    </w:p>
    <w:p w14:paraId="1B7EA8B1" w14:textId="77777777" w:rsidR="00D92C51" w:rsidRDefault="00D92C51" w:rsidP="00D92C51">
      <w:pPr>
        <w:contextualSpacing/>
        <w:rPr>
          <w:rFonts w:asciiTheme="minorHAnsi" w:eastAsiaTheme="minorEastAsia" w:cstheme="minorBidi"/>
          <w:color w:val="000000" w:themeColor="text1"/>
          <w:kern w:val="24"/>
          <w:sz w:val="24"/>
          <w:szCs w:val="24"/>
          <w:lang w:eastAsia="en-GB"/>
        </w:rPr>
      </w:pPr>
    </w:p>
    <w:p w14:paraId="651A4885" w14:textId="77777777" w:rsidR="00D92C51" w:rsidRPr="00D92C51" w:rsidRDefault="00D92C51" w:rsidP="00D92C51">
      <w:pPr>
        <w:spacing w:before="144"/>
        <w:rPr>
          <w:rFonts w:ascii="Times New Roman" w:eastAsia="Times New Roman" w:hAnsi="Times New Roman"/>
          <w:sz w:val="24"/>
          <w:szCs w:val="24"/>
          <w:u w:val="single"/>
          <w:lang w:eastAsia="en-GB"/>
        </w:rPr>
      </w:pPr>
      <w:r w:rsidRPr="00D92C51">
        <w:rPr>
          <w:rFonts w:asciiTheme="minorHAnsi" w:eastAsiaTheme="minorEastAsia" w:cstheme="minorBidi"/>
          <w:bCs/>
          <w:color w:val="000000" w:themeColor="text1"/>
          <w:kern w:val="24"/>
          <w:sz w:val="24"/>
          <w:szCs w:val="24"/>
          <w:u w:val="single"/>
          <w:lang w:eastAsia="en-GB"/>
        </w:rPr>
        <w:t>Further Education Innovation Fund</w:t>
      </w:r>
    </w:p>
    <w:p w14:paraId="3C5CF553" w14:textId="77777777" w:rsidR="00D92C51" w:rsidRPr="00D92C51" w:rsidRDefault="00D92C51" w:rsidP="00D92C51">
      <w:pPr>
        <w:numPr>
          <w:ilvl w:val="0"/>
          <w:numId w:val="16"/>
        </w:numPr>
        <w:ind w:left="1267"/>
        <w:contextualSpacing/>
        <w:rPr>
          <w:rFonts w:ascii="Times New Roman" w:eastAsia="Times New Roman" w:hAnsi="Times New Roman"/>
          <w:sz w:val="24"/>
          <w:szCs w:val="24"/>
          <w:lang w:eastAsia="en-GB"/>
        </w:rPr>
      </w:pPr>
      <w:r w:rsidRPr="00D92C51">
        <w:rPr>
          <w:rFonts w:asciiTheme="minorHAnsi" w:eastAsiaTheme="minorEastAsia" w:cstheme="minorBidi"/>
          <w:color w:val="000000" w:themeColor="text1"/>
          <w:kern w:val="24"/>
          <w:sz w:val="24"/>
          <w:szCs w:val="24"/>
          <w:lang w:eastAsia="en-GB"/>
        </w:rPr>
        <w:t>Link colleges &amp; SMEs to build innovation and so increase productivity</w:t>
      </w:r>
    </w:p>
    <w:p w14:paraId="553C5747" w14:textId="77777777" w:rsidR="00D92C51" w:rsidRPr="00D92C51" w:rsidRDefault="00D92C51" w:rsidP="00D92C51">
      <w:pPr>
        <w:numPr>
          <w:ilvl w:val="0"/>
          <w:numId w:val="16"/>
        </w:numPr>
        <w:ind w:left="1267"/>
        <w:contextualSpacing/>
        <w:rPr>
          <w:rFonts w:ascii="Times New Roman" w:eastAsia="Times New Roman" w:hAnsi="Times New Roman"/>
          <w:sz w:val="24"/>
          <w:szCs w:val="24"/>
          <w:lang w:eastAsia="en-GB"/>
        </w:rPr>
      </w:pPr>
      <w:r w:rsidRPr="00D92C51">
        <w:rPr>
          <w:rFonts w:asciiTheme="minorHAnsi" w:eastAsiaTheme="minorEastAsia" w:cstheme="minorBidi"/>
          <w:b/>
          <w:bCs/>
          <w:color w:val="000000" w:themeColor="text1"/>
          <w:kern w:val="24"/>
          <w:sz w:val="24"/>
          <w:szCs w:val="24"/>
          <w:lang w:eastAsia="en-GB"/>
        </w:rPr>
        <w:t xml:space="preserve">Objective 1: </w:t>
      </w:r>
      <w:r w:rsidRPr="00D92C51">
        <w:rPr>
          <w:rFonts w:asciiTheme="minorHAnsi" w:eastAsiaTheme="minorEastAsia" w:cstheme="minorBidi"/>
          <w:color w:val="000000" w:themeColor="text1"/>
          <w:kern w:val="24"/>
          <w:sz w:val="24"/>
          <w:szCs w:val="24"/>
          <w:lang w:eastAsia="en-GB"/>
        </w:rPr>
        <w:t xml:space="preserve">foster two-way, impact orientated knowledge exchange and applied research between colleges and employers </w:t>
      </w:r>
    </w:p>
    <w:p w14:paraId="06ED2EBD" w14:textId="77777777" w:rsidR="00D92C51" w:rsidRPr="00D92C51" w:rsidRDefault="00D92C51" w:rsidP="00D92C51">
      <w:pPr>
        <w:numPr>
          <w:ilvl w:val="0"/>
          <w:numId w:val="16"/>
        </w:numPr>
        <w:ind w:left="1267"/>
        <w:contextualSpacing/>
        <w:rPr>
          <w:rFonts w:asciiTheme="minorHAnsi" w:eastAsiaTheme="minorEastAsia" w:cstheme="minorBidi"/>
          <w:color w:val="000000" w:themeColor="text1"/>
          <w:kern w:val="24"/>
          <w:sz w:val="24"/>
          <w:szCs w:val="24"/>
          <w:lang w:eastAsia="en-GB"/>
        </w:rPr>
      </w:pPr>
      <w:r w:rsidRPr="00D92C51">
        <w:rPr>
          <w:rFonts w:asciiTheme="minorHAnsi" w:eastAsiaTheme="minorEastAsia" w:cstheme="minorBidi"/>
          <w:b/>
          <w:bCs/>
          <w:color w:val="000000" w:themeColor="text1"/>
          <w:kern w:val="24"/>
          <w:sz w:val="24"/>
          <w:szCs w:val="24"/>
          <w:lang w:eastAsia="en-GB"/>
        </w:rPr>
        <w:t xml:space="preserve">Objective 2: </w:t>
      </w:r>
      <w:r w:rsidRPr="00D92C51">
        <w:rPr>
          <w:rFonts w:asciiTheme="minorHAnsi" w:eastAsiaTheme="minorEastAsia" w:cstheme="minorBidi"/>
          <w:color w:val="000000" w:themeColor="text1"/>
          <w:kern w:val="24"/>
          <w:sz w:val="24"/>
          <w:szCs w:val="24"/>
          <w:lang w:eastAsia="en-GB"/>
        </w:rPr>
        <w:t xml:space="preserve">develop new skills to support the deployment of new technologies, processes or techniques and tackle business challenges. </w:t>
      </w:r>
    </w:p>
    <w:p w14:paraId="5426CA5F" w14:textId="77777777" w:rsidR="00D92C51" w:rsidRPr="00D92C51" w:rsidRDefault="00D92C51" w:rsidP="00D92C51">
      <w:pPr>
        <w:contextualSpacing/>
        <w:rPr>
          <w:rFonts w:ascii="Times New Roman" w:eastAsia="Times New Roman" w:hAnsi="Times New Roman"/>
          <w:sz w:val="24"/>
          <w:szCs w:val="24"/>
          <w:lang w:eastAsia="en-GB"/>
        </w:rPr>
      </w:pPr>
    </w:p>
    <w:p w14:paraId="6F2E83D0" w14:textId="77777777" w:rsidR="00D92C51" w:rsidRPr="00D92C51" w:rsidRDefault="00D92C51" w:rsidP="00D92C51">
      <w:pPr>
        <w:spacing w:before="154"/>
        <w:rPr>
          <w:rFonts w:ascii="Times New Roman" w:eastAsia="Times New Roman" w:hAnsi="Times New Roman"/>
          <w:sz w:val="24"/>
          <w:szCs w:val="24"/>
          <w:u w:val="single"/>
          <w:lang w:eastAsia="en-GB"/>
        </w:rPr>
      </w:pPr>
      <w:r w:rsidRPr="00D92C51">
        <w:rPr>
          <w:rFonts w:asciiTheme="minorHAnsi" w:eastAsiaTheme="minorEastAsia" w:cstheme="minorBidi"/>
          <w:bCs/>
          <w:color w:val="000000" w:themeColor="text1"/>
          <w:kern w:val="24"/>
          <w:sz w:val="24"/>
          <w:szCs w:val="24"/>
          <w:u w:val="single"/>
          <w:lang w:eastAsia="en-GB"/>
        </w:rPr>
        <w:t>Skills Escalator</w:t>
      </w:r>
    </w:p>
    <w:p w14:paraId="6683B294" w14:textId="77777777" w:rsidR="00D92C51" w:rsidRPr="00D92C51" w:rsidRDefault="00D92C51" w:rsidP="00D92C51">
      <w:pPr>
        <w:numPr>
          <w:ilvl w:val="0"/>
          <w:numId w:val="17"/>
        </w:numPr>
        <w:ind w:left="1267"/>
        <w:contextualSpacing/>
        <w:rPr>
          <w:rFonts w:ascii="Times New Roman" w:eastAsia="Times New Roman" w:hAnsi="Times New Roman"/>
          <w:sz w:val="24"/>
          <w:szCs w:val="24"/>
          <w:lang w:eastAsia="en-GB"/>
        </w:rPr>
      </w:pPr>
      <w:r w:rsidRPr="00D92C51">
        <w:rPr>
          <w:rFonts w:asciiTheme="minorHAnsi" w:eastAsiaTheme="minorEastAsia" w:cstheme="minorBidi"/>
          <w:color w:val="000000" w:themeColor="text1"/>
          <w:kern w:val="24"/>
          <w:sz w:val="24"/>
          <w:szCs w:val="24"/>
          <w:lang w:eastAsia="en-GB"/>
        </w:rPr>
        <w:t>Led by MEU</w:t>
      </w:r>
    </w:p>
    <w:p w14:paraId="6566C6E2" w14:textId="77777777" w:rsidR="00D92C51" w:rsidRPr="00D92C51" w:rsidRDefault="00D92C51" w:rsidP="00D92C51">
      <w:pPr>
        <w:numPr>
          <w:ilvl w:val="0"/>
          <w:numId w:val="17"/>
        </w:numPr>
        <w:ind w:left="1267"/>
        <w:contextualSpacing/>
        <w:rPr>
          <w:rFonts w:ascii="Times New Roman" w:eastAsia="Times New Roman" w:hAnsi="Times New Roman"/>
          <w:sz w:val="24"/>
          <w:szCs w:val="24"/>
          <w:lang w:eastAsia="en-GB"/>
        </w:rPr>
      </w:pPr>
      <w:r w:rsidRPr="00D92C51">
        <w:rPr>
          <w:rFonts w:asciiTheme="minorHAnsi" w:eastAsiaTheme="minorEastAsia" w:cstheme="minorBidi"/>
          <w:color w:val="000000" w:themeColor="text1"/>
          <w:kern w:val="24"/>
          <w:sz w:val="24"/>
          <w:szCs w:val="24"/>
          <w:lang w:eastAsia="en-GB"/>
        </w:rPr>
        <w:t xml:space="preserve">Aims to link businesses with FE/HE to build more joined up and visible pathways </w:t>
      </w:r>
    </w:p>
    <w:p w14:paraId="32E8B441" w14:textId="77777777" w:rsidR="00D92C51" w:rsidRPr="00D92C51" w:rsidRDefault="00D92C51" w:rsidP="00D92C51">
      <w:pPr>
        <w:numPr>
          <w:ilvl w:val="0"/>
          <w:numId w:val="17"/>
        </w:numPr>
        <w:ind w:left="1267"/>
        <w:contextualSpacing/>
        <w:rPr>
          <w:rFonts w:ascii="Times New Roman" w:eastAsia="Times New Roman" w:hAnsi="Times New Roman"/>
          <w:sz w:val="24"/>
          <w:szCs w:val="24"/>
          <w:lang w:eastAsia="en-GB"/>
        </w:rPr>
      </w:pPr>
      <w:r w:rsidRPr="00D92C51">
        <w:rPr>
          <w:rFonts w:asciiTheme="minorHAnsi" w:eastAsiaTheme="minorEastAsia" w:cstheme="minorBidi"/>
          <w:color w:val="000000" w:themeColor="text1"/>
          <w:kern w:val="24"/>
          <w:sz w:val="24"/>
          <w:szCs w:val="24"/>
          <w:lang w:eastAsia="en-GB"/>
        </w:rPr>
        <w:t>Flexible learning and development opportunities</w:t>
      </w:r>
    </w:p>
    <w:p w14:paraId="2457E786" w14:textId="77777777" w:rsidR="00D92C51" w:rsidRPr="00D92C51" w:rsidRDefault="00D92C51" w:rsidP="00D92C51">
      <w:pPr>
        <w:numPr>
          <w:ilvl w:val="0"/>
          <w:numId w:val="17"/>
        </w:numPr>
        <w:ind w:left="1267"/>
        <w:contextualSpacing/>
        <w:rPr>
          <w:rFonts w:ascii="Times New Roman" w:eastAsia="Times New Roman" w:hAnsi="Times New Roman"/>
          <w:sz w:val="24"/>
          <w:szCs w:val="24"/>
          <w:lang w:eastAsia="en-GB"/>
        </w:rPr>
      </w:pPr>
      <w:r w:rsidRPr="00D92C51">
        <w:rPr>
          <w:rFonts w:asciiTheme="minorHAnsi" w:eastAsiaTheme="minorEastAsia" w:cstheme="minorBidi"/>
          <w:color w:val="000000" w:themeColor="text1"/>
          <w:kern w:val="24"/>
          <w:sz w:val="24"/>
          <w:szCs w:val="24"/>
          <w:lang w:eastAsia="en-GB"/>
        </w:rPr>
        <w:t>Pilot approach in EM with focus on engineering &amp; manufacturing sector</w:t>
      </w:r>
    </w:p>
    <w:p w14:paraId="5B59C536" w14:textId="77777777" w:rsidR="00D92C51" w:rsidRPr="00D92C51" w:rsidRDefault="00D92C51" w:rsidP="00D92C51">
      <w:pPr>
        <w:contextualSpacing/>
        <w:rPr>
          <w:rFonts w:ascii="Times New Roman" w:eastAsia="Times New Roman" w:hAnsi="Times New Roman"/>
          <w:sz w:val="24"/>
          <w:szCs w:val="24"/>
          <w:lang w:eastAsia="en-GB"/>
        </w:rPr>
      </w:pPr>
    </w:p>
    <w:p w14:paraId="1DEF980A" w14:textId="77777777" w:rsidR="003E5E49" w:rsidRPr="003E5E49" w:rsidRDefault="003E5E49" w:rsidP="00D92C51">
      <w:pPr>
        <w:ind w:left="1267"/>
        <w:contextualSpacing/>
        <w:rPr>
          <w:rFonts w:ascii="Times New Roman" w:eastAsia="Times New Roman" w:hAnsi="Times New Roman"/>
          <w:sz w:val="24"/>
          <w:szCs w:val="24"/>
          <w:lang w:eastAsia="en-GB"/>
        </w:rPr>
      </w:pPr>
    </w:p>
    <w:p w14:paraId="0BA86EEF" w14:textId="77777777" w:rsidR="00044644" w:rsidRPr="00044644" w:rsidRDefault="00044644" w:rsidP="00044644">
      <w:pPr>
        <w:spacing w:after="240"/>
        <w:outlineLvl w:val="3"/>
        <w:rPr>
          <w:rFonts w:eastAsia="Times New Roman"/>
          <w:b/>
          <w:sz w:val="24"/>
          <w:szCs w:val="24"/>
        </w:rPr>
      </w:pPr>
      <w:r w:rsidRPr="00E3048F">
        <w:rPr>
          <w:rFonts w:asciiTheme="minorHAnsi" w:eastAsia="Times New Roman" w:hAnsiTheme="minorHAnsi" w:cs="Arial"/>
          <w:b/>
          <w:bCs/>
          <w:sz w:val="24"/>
          <w:szCs w:val="24"/>
          <w:u w:val="single"/>
          <w:lang w:eastAsia="en-GB"/>
        </w:rPr>
        <w:t>Further Information</w:t>
      </w:r>
      <w:r w:rsidRPr="00E3048F">
        <w:rPr>
          <w:rFonts w:asciiTheme="minorHAnsi" w:eastAsia="Times New Roman" w:hAnsiTheme="minorHAnsi" w:cs="Arial"/>
          <w:b/>
          <w:bCs/>
          <w:sz w:val="24"/>
          <w:szCs w:val="24"/>
          <w:lang w:eastAsia="en-GB"/>
        </w:rPr>
        <w:br/>
      </w:r>
      <w:r w:rsidRPr="00E3048F">
        <w:rPr>
          <w:rFonts w:asciiTheme="minorHAnsi" w:eastAsia="Times New Roman" w:hAnsiTheme="minorHAnsi" w:cs="Arial"/>
          <w:b/>
          <w:bCs/>
          <w:sz w:val="24"/>
          <w:szCs w:val="24"/>
          <w:lang w:eastAsia="en-GB"/>
        </w:rPr>
        <w:br/>
        <w:t>The Gatsby Benchmarks are a framework of 8 guidelines that define the best careers provision in schools and colleges</w:t>
      </w:r>
      <w:r w:rsidR="001A0363" w:rsidRPr="00E3048F">
        <w:rPr>
          <w:rFonts w:asciiTheme="minorHAnsi" w:eastAsia="Times New Roman" w:hAnsiTheme="minorHAnsi" w:cs="Arial"/>
          <w:b/>
          <w:bCs/>
          <w:sz w:val="24"/>
          <w:szCs w:val="24"/>
          <w:lang w:eastAsia="en-GB"/>
        </w:rPr>
        <w:t xml:space="preserve">: </w:t>
      </w:r>
      <w:r w:rsidRPr="00E3048F">
        <w:rPr>
          <w:rFonts w:asciiTheme="minorHAnsi" w:eastAsia="Times New Roman" w:hAnsiTheme="minorHAnsi" w:cs="Arial"/>
          <w:b/>
          <w:bCs/>
          <w:sz w:val="24"/>
          <w:szCs w:val="24"/>
          <w:lang w:eastAsia="en-GB"/>
        </w:rPr>
        <w:br/>
      </w:r>
      <w:r>
        <w:rPr>
          <w:rFonts w:eastAsia="Times New Roman"/>
          <w:b/>
          <w:sz w:val="24"/>
          <w:szCs w:val="24"/>
        </w:rPr>
        <w:br/>
      </w:r>
      <w:r w:rsidRPr="00044644">
        <w:rPr>
          <w:rFonts w:eastAsia="Times New Roman"/>
          <w:b/>
          <w:sz w:val="24"/>
          <w:szCs w:val="24"/>
        </w:rPr>
        <w:t>1. A stable careers programme</w:t>
      </w:r>
      <w:r w:rsidRPr="00044644">
        <w:rPr>
          <w:rFonts w:eastAsia="Times New Roman"/>
          <w:b/>
          <w:sz w:val="24"/>
          <w:szCs w:val="24"/>
        </w:rPr>
        <w:tab/>
      </w:r>
    </w:p>
    <w:p w14:paraId="57B47C3F" w14:textId="77777777" w:rsidR="00044644" w:rsidRPr="00044644" w:rsidRDefault="00044644" w:rsidP="00044644">
      <w:pPr>
        <w:rPr>
          <w:rFonts w:eastAsia="Times New Roman"/>
          <w:sz w:val="24"/>
          <w:szCs w:val="24"/>
        </w:rPr>
      </w:pPr>
      <w:r w:rsidRPr="00044644">
        <w:rPr>
          <w:rFonts w:eastAsia="Times New Roman"/>
          <w:sz w:val="24"/>
          <w:szCs w:val="24"/>
        </w:rPr>
        <w:t>Every school and college should have an embedded programme of career education and guidance that is known and understood by pupils, parents, teachers and employers.</w:t>
      </w:r>
    </w:p>
    <w:p w14:paraId="420F6A48" w14:textId="77777777" w:rsidR="00044644" w:rsidRPr="00044644" w:rsidRDefault="00044644" w:rsidP="00044644">
      <w:pPr>
        <w:rPr>
          <w:rFonts w:eastAsia="Times New Roman"/>
          <w:sz w:val="24"/>
          <w:szCs w:val="24"/>
        </w:rPr>
      </w:pPr>
    </w:p>
    <w:p w14:paraId="646D2D7C" w14:textId="77777777" w:rsidR="00044644" w:rsidRPr="00044644" w:rsidRDefault="00044644" w:rsidP="00044644">
      <w:pPr>
        <w:rPr>
          <w:rFonts w:eastAsia="Times New Roman"/>
          <w:b/>
          <w:sz w:val="24"/>
          <w:szCs w:val="24"/>
        </w:rPr>
      </w:pPr>
      <w:r w:rsidRPr="00044644">
        <w:rPr>
          <w:rFonts w:eastAsia="Times New Roman"/>
          <w:b/>
          <w:sz w:val="24"/>
          <w:szCs w:val="24"/>
        </w:rPr>
        <w:t>2. Learning from career and labour market information</w:t>
      </w:r>
      <w:r w:rsidRPr="00044644">
        <w:rPr>
          <w:rFonts w:eastAsia="Times New Roman"/>
          <w:b/>
          <w:sz w:val="24"/>
          <w:szCs w:val="24"/>
        </w:rPr>
        <w:tab/>
      </w:r>
    </w:p>
    <w:p w14:paraId="4B76EC60" w14:textId="77777777" w:rsidR="00044644" w:rsidRPr="00044644" w:rsidRDefault="00044644" w:rsidP="00044644">
      <w:pPr>
        <w:rPr>
          <w:rFonts w:eastAsia="Times New Roman"/>
          <w:sz w:val="24"/>
          <w:szCs w:val="24"/>
        </w:rPr>
      </w:pPr>
      <w:r w:rsidRPr="00044644">
        <w:rPr>
          <w:rFonts w:eastAsia="Times New Roman"/>
          <w:sz w:val="24"/>
          <w:szCs w:val="24"/>
        </w:rPr>
        <w:t>Every pupil, and their parents, should have access to good-quality information about future study options and labour market opportunities. They will need the support of an informed adviser to make best use of available information.</w:t>
      </w:r>
    </w:p>
    <w:p w14:paraId="2C570228" w14:textId="77777777" w:rsidR="00044644" w:rsidRPr="00044644" w:rsidRDefault="00044644" w:rsidP="00044644">
      <w:pPr>
        <w:rPr>
          <w:rFonts w:eastAsia="Times New Roman"/>
          <w:b/>
          <w:sz w:val="24"/>
          <w:szCs w:val="24"/>
        </w:rPr>
      </w:pPr>
    </w:p>
    <w:p w14:paraId="20FA85DC" w14:textId="77777777" w:rsidR="00044644" w:rsidRPr="00044644" w:rsidRDefault="00044644" w:rsidP="00044644">
      <w:pPr>
        <w:rPr>
          <w:rFonts w:eastAsia="Times New Roman"/>
          <w:b/>
          <w:sz w:val="24"/>
          <w:szCs w:val="24"/>
        </w:rPr>
      </w:pPr>
      <w:r w:rsidRPr="00044644">
        <w:rPr>
          <w:rFonts w:eastAsia="Times New Roman"/>
          <w:b/>
          <w:sz w:val="24"/>
          <w:szCs w:val="24"/>
        </w:rPr>
        <w:lastRenderedPageBreak/>
        <w:t>3. Addressing the needs of each pupil</w:t>
      </w:r>
      <w:r w:rsidRPr="00044644">
        <w:rPr>
          <w:rFonts w:eastAsia="Times New Roman"/>
          <w:b/>
          <w:sz w:val="24"/>
          <w:szCs w:val="24"/>
        </w:rPr>
        <w:tab/>
      </w:r>
    </w:p>
    <w:p w14:paraId="45EE0DC8" w14:textId="77777777" w:rsidR="00044644" w:rsidRPr="00044644" w:rsidRDefault="00044644" w:rsidP="00044644">
      <w:pPr>
        <w:rPr>
          <w:rFonts w:eastAsia="Times New Roman"/>
          <w:sz w:val="24"/>
          <w:szCs w:val="24"/>
        </w:rPr>
      </w:pPr>
      <w:r w:rsidRPr="00044644">
        <w:rPr>
          <w:rFonts w:eastAsia="Times New Roman"/>
          <w:sz w:val="24"/>
          <w:szCs w:val="24"/>
        </w:rPr>
        <w:t>Pupils have different career guidance needs at different stages. Opportunities for advice and support need to be tailored to the needs of each pupil. A school’s careers programme should embed equality and diversity considerations throughout.</w:t>
      </w:r>
    </w:p>
    <w:p w14:paraId="589388B9" w14:textId="77777777" w:rsidR="00044644" w:rsidRPr="00044644" w:rsidRDefault="00044644" w:rsidP="00044644">
      <w:pPr>
        <w:rPr>
          <w:rFonts w:eastAsia="Times New Roman"/>
          <w:b/>
          <w:sz w:val="24"/>
          <w:szCs w:val="24"/>
        </w:rPr>
      </w:pPr>
    </w:p>
    <w:p w14:paraId="2EF0FD98" w14:textId="77777777" w:rsidR="00044644" w:rsidRPr="00044644" w:rsidRDefault="00044644" w:rsidP="00044644">
      <w:pPr>
        <w:rPr>
          <w:rFonts w:eastAsia="Times New Roman"/>
          <w:b/>
          <w:sz w:val="24"/>
          <w:szCs w:val="24"/>
        </w:rPr>
      </w:pPr>
      <w:r w:rsidRPr="00044644">
        <w:rPr>
          <w:rFonts w:eastAsia="Times New Roman"/>
          <w:b/>
          <w:sz w:val="24"/>
          <w:szCs w:val="24"/>
        </w:rPr>
        <w:t>4. Linking curriculum learning to careers</w:t>
      </w:r>
      <w:r w:rsidRPr="00044644">
        <w:rPr>
          <w:rFonts w:eastAsia="Times New Roman"/>
          <w:b/>
          <w:sz w:val="24"/>
          <w:szCs w:val="24"/>
        </w:rPr>
        <w:tab/>
      </w:r>
    </w:p>
    <w:p w14:paraId="6E3D88A2" w14:textId="77777777" w:rsidR="00044644" w:rsidRPr="00044644" w:rsidRDefault="00044644" w:rsidP="00044644">
      <w:pPr>
        <w:rPr>
          <w:rFonts w:eastAsia="Times New Roman"/>
          <w:sz w:val="24"/>
          <w:szCs w:val="24"/>
        </w:rPr>
      </w:pPr>
      <w:r w:rsidRPr="00044644">
        <w:rPr>
          <w:rFonts w:eastAsia="Times New Roman"/>
          <w:sz w:val="24"/>
          <w:szCs w:val="24"/>
        </w:rPr>
        <w:t>All teachers should link curriculum learning with careers. For example, STEM subject teachers should highlight the relevance of STEM subjects for a wide range of future career paths.</w:t>
      </w:r>
    </w:p>
    <w:p w14:paraId="49AF9594" w14:textId="77777777" w:rsidR="00044644" w:rsidRPr="00044644" w:rsidRDefault="00044644" w:rsidP="00044644">
      <w:pPr>
        <w:rPr>
          <w:rFonts w:eastAsia="Times New Roman"/>
          <w:sz w:val="24"/>
          <w:szCs w:val="24"/>
        </w:rPr>
      </w:pPr>
    </w:p>
    <w:p w14:paraId="700A29CD" w14:textId="77777777" w:rsidR="00044644" w:rsidRPr="00044644" w:rsidRDefault="00044644" w:rsidP="00044644">
      <w:pPr>
        <w:rPr>
          <w:rFonts w:eastAsia="Times New Roman"/>
          <w:b/>
          <w:sz w:val="24"/>
          <w:szCs w:val="24"/>
        </w:rPr>
      </w:pPr>
      <w:r w:rsidRPr="00044644">
        <w:rPr>
          <w:rFonts w:eastAsia="Times New Roman"/>
          <w:b/>
          <w:sz w:val="24"/>
          <w:szCs w:val="24"/>
        </w:rPr>
        <w:t>5. Encounters with employers and employees</w:t>
      </w:r>
      <w:r w:rsidRPr="00044644">
        <w:rPr>
          <w:rFonts w:eastAsia="Times New Roman"/>
          <w:b/>
          <w:sz w:val="24"/>
          <w:szCs w:val="24"/>
        </w:rPr>
        <w:tab/>
      </w:r>
    </w:p>
    <w:p w14:paraId="50F291E9" w14:textId="77777777" w:rsidR="00044644" w:rsidRPr="00044644" w:rsidRDefault="00044644" w:rsidP="00044644">
      <w:pPr>
        <w:rPr>
          <w:rFonts w:eastAsia="Times New Roman"/>
          <w:sz w:val="24"/>
          <w:szCs w:val="24"/>
        </w:rPr>
      </w:pPr>
      <w:r w:rsidRPr="00044644">
        <w:rPr>
          <w:rFonts w:eastAsia="Times New Roman"/>
          <w:sz w:val="24"/>
          <w:szCs w:val="24"/>
        </w:rPr>
        <w:t>Every pupil should have multiple opportunities to learn from employers about work, employment and the skills that are valued in the workplace. This can be through a range of enrichment activities including visiting speakers, mentoring and enterprise schemes.</w:t>
      </w:r>
    </w:p>
    <w:p w14:paraId="04D47BFA" w14:textId="77777777" w:rsidR="00044644" w:rsidRPr="00044644" w:rsidRDefault="00044644" w:rsidP="00044644">
      <w:pPr>
        <w:rPr>
          <w:rFonts w:eastAsia="Times New Roman"/>
          <w:b/>
          <w:sz w:val="24"/>
          <w:szCs w:val="24"/>
        </w:rPr>
      </w:pPr>
    </w:p>
    <w:p w14:paraId="66A4E19C" w14:textId="77777777" w:rsidR="00044644" w:rsidRPr="00044644" w:rsidRDefault="00044644" w:rsidP="00044644">
      <w:pPr>
        <w:rPr>
          <w:rFonts w:eastAsia="Times New Roman"/>
          <w:b/>
          <w:sz w:val="24"/>
          <w:szCs w:val="24"/>
        </w:rPr>
      </w:pPr>
      <w:r w:rsidRPr="00044644">
        <w:rPr>
          <w:rFonts w:eastAsia="Times New Roman"/>
          <w:b/>
          <w:sz w:val="24"/>
          <w:szCs w:val="24"/>
        </w:rPr>
        <w:t>6. Experiences of workplaces</w:t>
      </w:r>
      <w:r w:rsidRPr="00044644">
        <w:rPr>
          <w:rFonts w:eastAsia="Times New Roman"/>
          <w:b/>
          <w:sz w:val="24"/>
          <w:szCs w:val="24"/>
        </w:rPr>
        <w:tab/>
      </w:r>
    </w:p>
    <w:p w14:paraId="5E701BED" w14:textId="77777777" w:rsidR="00044644" w:rsidRPr="00044644" w:rsidRDefault="00044644" w:rsidP="00044644">
      <w:pPr>
        <w:rPr>
          <w:rFonts w:eastAsia="Times New Roman"/>
          <w:sz w:val="24"/>
          <w:szCs w:val="24"/>
        </w:rPr>
      </w:pPr>
      <w:r w:rsidRPr="00044644">
        <w:rPr>
          <w:rFonts w:eastAsia="Times New Roman"/>
          <w:sz w:val="24"/>
          <w:szCs w:val="24"/>
        </w:rPr>
        <w:t>Every pupil should have first-hand experiences* of the workplace through work visits, work shadowing and/or work experience to help their exploration of career opportunities, and expand their networks.</w:t>
      </w:r>
    </w:p>
    <w:p w14:paraId="0DEC2F6A" w14:textId="77777777" w:rsidR="00044644" w:rsidRPr="00044644" w:rsidRDefault="00044644" w:rsidP="00044644">
      <w:pPr>
        <w:rPr>
          <w:rFonts w:eastAsia="Times New Roman"/>
          <w:b/>
          <w:sz w:val="24"/>
          <w:szCs w:val="24"/>
        </w:rPr>
      </w:pPr>
    </w:p>
    <w:p w14:paraId="38E3A098" w14:textId="77777777" w:rsidR="00044644" w:rsidRPr="00044644" w:rsidRDefault="00044644" w:rsidP="00044644">
      <w:pPr>
        <w:rPr>
          <w:rFonts w:eastAsia="Times New Roman"/>
          <w:b/>
          <w:sz w:val="24"/>
          <w:szCs w:val="24"/>
        </w:rPr>
      </w:pPr>
      <w:r w:rsidRPr="00044644">
        <w:rPr>
          <w:rFonts w:eastAsia="Times New Roman"/>
          <w:b/>
          <w:sz w:val="24"/>
          <w:szCs w:val="24"/>
        </w:rPr>
        <w:t>7. Encounters with further and higher education</w:t>
      </w:r>
      <w:r w:rsidRPr="00044644">
        <w:rPr>
          <w:rFonts w:eastAsia="Times New Roman"/>
          <w:b/>
          <w:sz w:val="24"/>
          <w:szCs w:val="24"/>
        </w:rPr>
        <w:tab/>
      </w:r>
    </w:p>
    <w:p w14:paraId="0F94ABB5" w14:textId="77777777" w:rsidR="00044644" w:rsidRPr="00044644" w:rsidRDefault="00044644" w:rsidP="00044644">
      <w:pPr>
        <w:rPr>
          <w:rFonts w:eastAsia="Times New Roman"/>
          <w:sz w:val="24"/>
          <w:szCs w:val="24"/>
        </w:rPr>
      </w:pPr>
      <w:r w:rsidRPr="00044644">
        <w:rPr>
          <w:rFonts w:eastAsia="Times New Roman"/>
          <w:sz w:val="24"/>
          <w:szCs w:val="24"/>
        </w:rPr>
        <w:t>All pupils should understand the full range of learning opportunities that are available to them. This includes both academic and vocational routes and learning in schools, colleges, universities and in the workplace.</w:t>
      </w:r>
    </w:p>
    <w:p w14:paraId="558BF2FA" w14:textId="77777777" w:rsidR="00044644" w:rsidRPr="00044644" w:rsidRDefault="00044644" w:rsidP="00044644">
      <w:pPr>
        <w:rPr>
          <w:rFonts w:eastAsia="Times New Roman"/>
          <w:b/>
          <w:sz w:val="24"/>
          <w:szCs w:val="24"/>
        </w:rPr>
      </w:pPr>
    </w:p>
    <w:p w14:paraId="74F551CF" w14:textId="77777777" w:rsidR="00044644" w:rsidRPr="00044644" w:rsidRDefault="00044644" w:rsidP="00044644">
      <w:pPr>
        <w:rPr>
          <w:rFonts w:eastAsia="Times New Roman"/>
          <w:b/>
          <w:sz w:val="24"/>
          <w:szCs w:val="24"/>
        </w:rPr>
      </w:pPr>
      <w:r w:rsidRPr="00044644">
        <w:rPr>
          <w:rFonts w:eastAsia="Times New Roman"/>
          <w:b/>
          <w:sz w:val="24"/>
          <w:szCs w:val="24"/>
        </w:rPr>
        <w:t>8. Personal guidance</w:t>
      </w:r>
      <w:r w:rsidRPr="00044644">
        <w:rPr>
          <w:rFonts w:eastAsia="Times New Roman"/>
          <w:b/>
          <w:sz w:val="24"/>
          <w:szCs w:val="24"/>
        </w:rPr>
        <w:tab/>
      </w:r>
    </w:p>
    <w:p w14:paraId="02506F1C" w14:textId="77777777" w:rsidR="004467D0" w:rsidRDefault="00044644" w:rsidP="00044644">
      <w:pPr>
        <w:rPr>
          <w:rFonts w:eastAsia="Times New Roman"/>
          <w:sz w:val="24"/>
          <w:szCs w:val="24"/>
        </w:rPr>
      </w:pPr>
      <w:r w:rsidRPr="00044644">
        <w:rPr>
          <w:rFonts w:eastAsia="Times New Roman"/>
          <w:sz w:val="24"/>
          <w:szCs w:val="24"/>
        </w:rPr>
        <w:t>Every pupil should have opportunities for guidance interviews with a careers adviser, who could be internal (a member of school staff) or external, provided they are trained to an appropriate level. These should be available whenever significant study or career choices are being made. They should be expected for all pupils but should be timed to meet their individual needs.</w:t>
      </w:r>
    </w:p>
    <w:p w14:paraId="62C330DA" w14:textId="77777777" w:rsidR="004467D0" w:rsidRPr="004467D0" w:rsidRDefault="004467D0" w:rsidP="00044644">
      <w:pPr>
        <w:rPr>
          <w:rFonts w:eastAsia="Times New Roman"/>
          <w:i/>
          <w:sz w:val="24"/>
          <w:szCs w:val="24"/>
        </w:rPr>
      </w:pPr>
    </w:p>
    <w:p w14:paraId="7536176D" w14:textId="77777777" w:rsidR="004467D0" w:rsidRDefault="004467D0" w:rsidP="00044644">
      <w:pPr>
        <w:rPr>
          <w:rFonts w:eastAsia="Times New Roman"/>
          <w:i/>
          <w:sz w:val="24"/>
          <w:szCs w:val="24"/>
        </w:rPr>
      </w:pPr>
    </w:p>
    <w:p w14:paraId="372DA796" w14:textId="77777777" w:rsidR="004467D0" w:rsidRDefault="004467D0" w:rsidP="00044644">
      <w:pPr>
        <w:rPr>
          <w:rFonts w:eastAsia="Times New Roman"/>
          <w:i/>
          <w:sz w:val="24"/>
          <w:szCs w:val="24"/>
        </w:rPr>
      </w:pPr>
    </w:p>
    <w:p w14:paraId="6D82EA0D" w14:textId="77777777" w:rsidR="000A145F" w:rsidRPr="00044644" w:rsidRDefault="004467D0" w:rsidP="00044644">
      <w:pPr>
        <w:rPr>
          <w:rFonts w:eastAsia="Times New Roman"/>
          <w:sz w:val="24"/>
          <w:szCs w:val="24"/>
        </w:rPr>
      </w:pPr>
      <w:r w:rsidRPr="004467D0">
        <w:rPr>
          <w:rFonts w:eastAsia="Times New Roman"/>
          <w:i/>
          <w:sz w:val="24"/>
          <w:szCs w:val="24"/>
        </w:rPr>
        <w:t>Ian Dickinson – 11</w:t>
      </w:r>
      <w:r w:rsidRPr="004467D0">
        <w:rPr>
          <w:rFonts w:eastAsia="Times New Roman"/>
          <w:i/>
          <w:sz w:val="24"/>
          <w:szCs w:val="24"/>
          <w:vertAlign w:val="superscript"/>
        </w:rPr>
        <w:t>th</w:t>
      </w:r>
      <w:r w:rsidRPr="004467D0">
        <w:rPr>
          <w:rFonts w:eastAsia="Times New Roman"/>
          <w:i/>
          <w:sz w:val="24"/>
          <w:szCs w:val="24"/>
        </w:rPr>
        <w:t xml:space="preserve"> March 2019</w:t>
      </w:r>
      <w:r w:rsidR="003E5E49" w:rsidRPr="00044644">
        <w:rPr>
          <w:rFonts w:eastAsia="Times New Roman"/>
          <w:sz w:val="24"/>
          <w:szCs w:val="24"/>
        </w:rPr>
        <w:br/>
      </w:r>
    </w:p>
    <w:p w14:paraId="5259D647" w14:textId="77777777" w:rsidR="00965813" w:rsidRDefault="00965813" w:rsidP="00965813">
      <w:pPr>
        <w:rPr>
          <w:b/>
          <w:sz w:val="24"/>
          <w:szCs w:val="24"/>
        </w:rPr>
      </w:pPr>
    </w:p>
    <w:p w14:paraId="5B7E4ED0" w14:textId="77777777" w:rsidR="00965813" w:rsidRDefault="00965813" w:rsidP="00965813">
      <w:pPr>
        <w:rPr>
          <w:b/>
          <w:sz w:val="24"/>
          <w:szCs w:val="24"/>
        </w:rPr>
      </w:pPr>
    </w:p>
    <w:p w14:paraId="17A2666B" w14:textId="77777777" w:rsidR="00965813" w:rsidRDefault="00965813" w:rsidP="00965813">
      <w:pPr>
        <w:rPr>
          <w:b/>
          <w:sz w:val="24"/>
          <w:szCs w:val="24"/>
        </w:rPr>
      </w:pPr>
    </w:p>
    <w:p w14:paraId="4C3FDD14" w14:textId="77777777" w:rsidR="00965813" w:rsidRDefault="00965813" w:rsidP="00965813">
      <w:pPr>
        <w:rPr>
          <w:b/>
        </w:rPr>
      </w:pPr>
    </w:p>
    <w:p w14:paraId="491129AC" w14:textId="77777777" w:rsidR="003A2C7C" w:rsidRDefault="003A2C7C"/>
    <w:p w14:paraId="32788A6B" w14:textId="77777777" w:rsidR="003A2C7C" w:rsidRDefault="003A2C7C"/>
    <w:sectPr w:rsidR="003A2C7C" w:rsidSect="00860304">
      <w:footerReference w:type="default" r:id="rId9"/>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C1C7D" w14:textId="77777777" w:rsidR="00D7316D" w:rsidRDefault="00D7316D" w:rsidP="00E3048F">
      <w:r>
        <w:separator/>
      </w:r>
    </w:p>
  </w:endnote>
  <w:endnote w:type="continuationSeparator" w:id="0">
    <w:p w14:paraId="13A1A8FD" w14:textId="77777777" w:rsidR="00D7316D" w:rsidRDefault="00D7316D" w:rsidP="00E3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022919"/>
      <w:docPartObj>
        <w:docPartGallery w:val="Page Numbers (Bottom of Page)"/>
        <w:docPartUnique/>
      </w:docPartObj>
    </w:sdtPr>
    <w:sdtEndPr>
      <w:rPr>
        <w:color w:val="808080" w:themeColor="background1" w:themeShade="80"/>
        <w:spacing w:val="60"/>
      </w:rPr>
    </w:sdtEndPr>
    <w:sdtContent>
      <w:p w14:paraId="1C540689" w14:textId="77777777" w:rsidR="00E3048F" w:rsidRDefault="00E304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50268F">
          <w:rPr>
            <w:noProof/>
          </w:rPr>
          <w:t>1</w:t>
        </w:r>
        <w:r>
          <w:rPr>
            <w:noProof/>
          </w:rPr>
          <w:fldChar w:fldCharType="end"/>
        </w:r>
        <w:r>
          <w:t xml:space="preserve"> | </w:t>
        </w:r>
        <w:r>
          <w:rPr>
            <w:color w:val="808080" w:themeColor="background1" w:themeShade="80"/>
            <w:spacing w:val="60"/>
          </w:rPr>
          <w:t>Page</w:t>
        </w:r>
      </w:p>
    </w:sdtContent>
  </w:sdt>
  <w:p w14:paraId="5E8B674C" w14:textId="77777777" w:rsidR="00E3048F" w:rsidRDefault="00E30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30A07" w14:textId="77777777" w:rsidR="00D7316D" w:rsidRDefault="00D7316D" w:rsidP="00E3048F">
      <w:r>
        <w:separator/>
      </w:r>
    </w:p>
  </w:footnote>
  <w:footnote w:type="continuationSeparator" w:id="0">
    <w:p w14:paraId="225EFC03" w14:textId="77777777" w:rsidR="00D7316D" w:rsidRDefault="00D7316D" w:rsidP="00E30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47B"/>
      </v:shape>
    </w:pict>
  </w:numPicBullet>
  <w:abstractNum w:abstractNumId="0" w15:restartNumberingAfterBreak="0">
    <w:nsid w:val="0BC81CAF"/>
    <w:multiLevelType w:val="hybridMultilevel"/>
    <w:tmpl w:val="228E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B1644"/>
    <w:multiLevelType w:val="hybridMultilevel"/>
    <w:tmpl w:val="A216D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A60EA6"/>
    <w:multiLevelType w:val="hybridMultilevel"/>
    <w:tmpl w:val="711EF66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8445C"/>
    <w:multiLevelType w:val="hybridMultilevel"/>
    <w:tmpl w:val="488ED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0852237"/>
    <w:multiLevelType w:val="hybridMultilevel"/>
    <w:tmpl w:val="BFE678E6"/>
    <w:lvl w:ilvl="0" w:tplc="9F9EEA48">
      <w:start w:val="1"/>
      <w:numFmt w:val="bullet"/>
      <w:lvlText w:val="•"/>
      <w:lvlJc w:val="left"/>
      <w:pPr>
        <w:tabs>
          <w:tab w:val="num" w:pos="720"/>
        </w:tabs>
        <w:ind w:left="720" w:hanging="360"/>
      </w:pPr>
      <w:rPr>
        <w:rFonts w:ascii="Arial" w:hAnsi="Arial" w:hint="default"/>
      </w:rPr>
    </w:lvl>
    <w:lvl w:ilvl="1" w:tplc="58B6BBC4" w:tentative="1">
      <w:start w:val="1"/>
      <w:numFmt w:val="bullet"/>
      <w:lvlText w:val="•"/>
      <w:lvlJc w:val="left"/>
      <w:pPr>
        <w:tabs>
          <w:tab w:val="num" w:pos="1440"/>
        </w:tabs>
        <w:ind w:left="1440" w:hanging="360"/>
      </w:pPr>
      <w:rPr>
        <w:rFonts w:ascii="Arial" w:hAnsi="Arial" w:hint="default"/>
      </w:rPr>
    </w:lvl>
    <w:lvl w:ilvl="2" w:tplc="BEEC03A2" w:tentative="1">
      <w:start w:val="1"/>
      <w:numFmt w:val="bullet"/>
      <w:lvlText w:val="•"/>
      <w:lvlJc w:val="left"/>
      <w:pPr>
        <w:tabs>
          <w:tab w:val="num" w:pos="2160"/>
        </w:tabs>
        <w:ind w:left="2160" w:hanging="360"/>
      </w:pPr>
      <w:rPr>
        <w:rFonts w:ascii="Arial" w:hAnsi="Arial" w:hint="default"/>
      </w:rPr>
    </w:lvl>
    <w:lvl w:ilvl="3" w:tplc="B7A0EEDE" w:tentative="1">
      <w:start w:val="1"/>
      <w:numFmt w:val="bullet"/>
      <w:lvlText w:val="•"/>
      <w:lvlJc w:val="left"/>
      <w:pPr>
        <w:tabs>
          <w:tab w:val="num" w:pos="2880"/>
        </w:tabs>
        <w:ind w:left="2880" w:hanging="360"/>
      </w:pPr>
      <w:rPr>
        <w:rFonts w:ascii="Arial" w:hAnsi="Arial" w:hint="default"/>
      </w:rPr>
    </w:lvl>
    <w:lvl w:ilvl="4" w:tplc="5622D984" w:tentative="1">
      <w:start w:val="1"/>
      <w:numFmt w:val="bullet"/>
      <w:lvlText w:val="•"/>
      <w:lvlJc w:val="left"/>
      <w:pPr>
        <w:tabs>
          <w:tab w:val="num" w:pos="3600"/>
        </w:tabs>
        <w:ind w:left="3600" w:hanging="360"/>
      </w:pPr>
      <w:rPr>
        <w:rFonts w:ascii="Arial" w:hAnsi="Arial" w:hint="default"/>
      </w:rPr>
    </w:lvl>
    <w:lvl w:ilvl="5" w:tplc="2A6248BC" w:tentative="1">
      <w:start w:val="1"/>
      <w:numFmt w:val="bullet"/>
      <w:lvlText w:val="•"/>
      <w:lvlJc w:val="left"/>
      <w:pPr>
        <w:tabs>
          <w:tab w:val="num" w:pos="4320"/>
        </w:tabs>
        <w:ind w:left="4320" w:hanging="360"/>
      </w:pPr>
      <w:rPr>
        <w:rFonts w:ascii="Arial" w:hAnsi="Arial" w:hint="default"/>
      </w:rPr>
    </w:lvl>
    <w:lvl w:ilvl="6" w:tplc="A2E00584" w:tentative="1">
      <w:start w:val="1"/>
      <w:numFmt w:val="bullet"/>
      <w:lvlText w:val="•"/>
      <w:lvlJc w:val="left"/>
      <w:pPr>
        <w:tabs>
          <w:tab w:val="num" w:pos="5040"/>
        </w:tabs>
        <w:ind w:left="5040" w:hanging="360"/>
      </w:pPr>
      <w:rPr>
        <w:rFonts w:ascii="Arial" w:hAnsi="Arial" w:hint="default"/>
      </w:rPr>
    </w:lvl>
    <w:lvl w:ilvl="7" w:tplc="DDF0E24C" w:tentative="1">
      <w:start w:val="1"/>
      <w:numFmt w:val="bullet"/>
      <w:lvlText w:val="•"/>
      <w:lvlJc w:val="left"/>
      <w:pPr>
        <w:tabs>
          <w:tab w:val="num" w:pos="5760"/>
        </w:tabs>
        <w:ind w:left="5760" w:hanging="360"/>
      </w:pPr>
      <w:rPr>
        <w:rFonts w:ascii="Arial" w:hAnsi="Arial" w:hint="default"/>
      </w:rPr>
    </w:lvl>
    <w:lvl w:ilvl="8" w:tplc="16728A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AF0317"/>
    <w:multiLevelType w:val="hybridMultilevel"/>
    <w:tmpl w:val="62CA7BC2"/>
    <w:lvl w:ilvl="0" w:tplc="3AEA70C2">
      <w:start w:val="1"/>
      <w:numFmt w:val="bullet"/>
      <w:lvlText w:val="•"/>
      <w:lvlJc w:val="left"/>
      <w:pPr>
        <w:tabs>
          <w:tab w:val="num" w:pos="720"/>
        </w:tabs>
        <w:ind w:left="720" w:hanging="360"/>
      </w:pPr>
      <w:rPr>
        <w:rFonts w:ascii="Arial" w:hAnsi="Arial" w:hint="default"/>
      </w:rPr>
    </w:lvl>
    <w:lvl w:ilvl="1" w:tplc="26C6FBA6" w:tentative="1">
      <w:start w:val="1"/>
      <w:numFmt w:val="bullet"/>
      <w:lvlText w:val="•"/>
      <w:lvlJc w:val="left"/>
      <w:pPr>
        <w:tabs>
          <w:tab w:val="num" w:pos="1440"/>
        </w:tabs>
        <w:ind w:left="1440" w:hanging="360"/>
      </w:pPr>
      <w:rPr>
        <w:rFonts w:ascii="Arial" w:hAnsi="Arial" w:hint="default"/>
      </w:rPr>
    </w:lvl>
    <w:lvl w:ilvl="2" w:tplc="C9D80AB8" w:tentative="1">
      <w:start w:val="1"/>
      <w:numFmt w:val="bullet"/>
      <w:lvlText w:val="•"/>
      <w:lvlJc w:val="left"/>
      <w:pPr>
        <w:tabs>
          <w:tab w:val="num" w:pos="2160"/>
        </w:tabs>
        <w:ind w:left="2160" w:hanging="360"/>
      </w:pPr>
      <w:rPr>
        <w:rFonts w:ascii="Arial" w:hAnsi="Arial" w:hint="default"/>
      </w:rPr>
    </w:lvl>
    <w:lvl w:ilvl="3" w:tplc="8752CEBA" w:tentative="1">
      <w:start w:val="1"/>
      <w:numFmt w:val="bullet"/>
      <w:lvlText w:val="•"/>
      <w:lvlJc w:val="left"/>
      <w:pPr>
        <w:tabs>
          <w:tab w:val="num" w:pos="2880"/>
        </w:tabs>
        <w:ind w:left="2880" w:hanging="360"/>
      </w:pPr>
      <w:rPr>
        <w:rFonts w:ascii="Arial" w:hAnsi="Arial" w:hint="default"/>
      </w:rPr>
    </w:lvl>
    <w:lvl w:ilvl="4" w:tplc="56D469D4" w:tentative="1">
      <w:start w:val="1"/>
      <w:numFmt w:val="bullet"/>
      <w:lvlText w:val="•"/>
      <w:lvlJc w:val="left"/>
      <w:pPr>
        <w:tabs>
          <w:tab w:val="num" w:pos="3600"/>
        </w:tabs>
        <w:ind w:left="3600" w:hanging="360"/>
      </w:pPr>
      <w:rPr>
        <w:rFonts w:ascii="Arial" w:hAnsi="Arial" w:hint="default"/>
      </w:rPr>
    </w:lvl>
    <w:lvl w:ilvl="5" w:tplc="513CE804" w:tentative="1">
      <w:start w:val="1"/>
      <w:numFmt w:val="bullet"/>
      <w:lvlText w:val="•"/>
      <w:lvlJc w:val="left"/>
      <w:pPr>
        <w:tabs>
          <w:tab w:val="num" w:pos="4320"/>
        </w:tabs>
        <w:ind w:left="4320" w:hanging="360"/>
      </w:pPr>
      <w:rPr>
        <w:rFonts w:ascii="Arial" w:hAnsi="Arial" w:hint="default"/>
      </w:rPr>
    </w:lvl>
    <w:lvl w:ilvl="6" w:tplc="7BB2FB38" w:tentative="1">
      <w:start w:val="1"/>
      <w:numFmt w:val="bullet"/>
      <w:lvlText w:val="•"/>
      <w:lvlJc w:val="left"/>
      <w:pPr>
        <w:tabs>
          <w:tab w:val="num" w:pos="5040"/>
        </w:tabs>
        <w:ind w:left="5040" w:hanging="360"/>
      </w:pPr>
      <w:rPr>
        <w:rFonts w:ascii="Arial" w:hAnsi="Arial" w:hint="default"/>
      </w:rPr>
    </w:lvl>
    <w:lvl w:ilvl="7" w:tplc="541E6004" w:tentative="1">
      <w:start w:val="1"/>
      <w:numFmt w:val="bullet"/>
      <w:lvlText w:val="•"/>
      <w:lvlJc w:val="left"/>
      <w:pPr>
        <w:tabs>
          <w:tab w:val="num" w:pos="5760"/>
        </w:tabs>
        <w:ind w:left="5760" w:hanging="360"/>
      </w:pPr>
      <w:rPr>
        <w:rFonts w:ascii="Arial" w:hAnsi="Arial" w:hint="default"/>
      </w:rPr>
    </w:lvl>
    <w:lvl w:ilvl="8" w:tplc="D18EDC0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F143239"/>
    <w:multiLevelType w:val="hybridMultilevel"/>
    <w:tmpl w:val="08C25626"/>
    <w:lvl w:ilvl="0" w:tplc="7CF43032">
      <w:start w:val="1"/>
      <w:numFmt w:val="bullet"/>
      <w:lvlText w:val="•"/>
      <w:lvlJc w:val="left"/>
      <w:pPr>
        <w:tabs>
          <w:tab w:val="num" w:pos="720"/>
        </w:tabs>
        <w:ind w:left="720" w:hanging="360"/>
      </w:pPr>
      <w:rPr>
        <w:rFonts w:ascii="Arial" w:hAnsi="Arial" w:hint="default"/>
      </w:rPr>
    </w:lvl>
    <w:lvl w:ilvl="1" w:tplc="48601306" w:tentative="1">
      <w:start w:val="1"/>
      <w:numFmt w:val="bullet"/>
      <w:lvlText w:val="•"/>
      <w:lvlJc w:val="left"/>
      <w:pPr>
        <w:tabs>
          <w:tab w:val="num" w:pos="1440"/>
        </w:tabs>
        <w:ind w:left="1440" w:hanging="360"/>
      </w:pPr>
      <w:rPr>
        <w:rFonts w:ascii="Arial" w:hAnsi="Arial" w:hint="default"/>
      </w:rPr>
    </w:lvl>
    <w:lvl w:ilvl="2" w:tplc="4D728AD6" w:tentative="1">
      <w:start w:val="1"/>
      <w:numFmt w:val="bullet"/>
      <w:lvlText w:val="•"/>
      <w:lvlJc w:val="left"/>
      <w:pPr>
        <w:tabs>
          <w:tab w:val="num" w:pos="2160"/>
        </w:tabs>
        <w:ind w:left="2160" w:hanging="360"/>
      </w:pPr>
      <w:rPr>
        <w:rFonts w:ascii="Arial" w:hAnsi="Arial" w:hint="default"/>
      </w:rPr>
    </w:lvl>
    <w:lvl w:ilvl="3" w:tplc="9C46A612" w:tentative="1">
      <w:start w:val="1"/>
      <w:numFmt w:val="bullet"/>
      <w:lvlText w:val="•"/>
      <w:lvlJc w:val="left"/>
      <w:pPr>
        <w:tabs>
          <w:tab w:val="num" w:pos="2880"/>
        </w:tabs>
        <w:ind w:left="2880" w:hanging="360"/>
      </w:pPr>
      <w:rPr>
        <w:rFonts w:ascii="Arial" w:hAnsi="Arial" w:hint="default"/>
      </w:rPr>
    </w:lvl>
    <w:lvl w:ilvl="4" w:tplc="8188B138" w:tentative="1">
      <w:start w:val="1"/>
      <w:numFmt w:val="bullet"/>
      <w:lvlText w:val="•"/>
      <w:lvlJc w:val="left"/>
      <w:pPr>
        <w:tabs>
          <w:tab w:val="num" w:pos="3600"/>
        </w:tabs>
        <w:ind w:left="3600" w:hanging="360"/>
      </w:pPr>
      <w:rPr>
        <w:rFonts w:ascii="Arial" w:hAnsi="Arial" w:hint="default"/>
      </w:rPr>
    </w:lvl>
    <w:lvl w:ilvl="5" w:tplc="291C9DE6" w:tentative="1">
      <w:start w:val="1"/>
      <w:numFmt w:val="bullet"/>
      <w:lvlText w:val="•"/>
      <w:lvlJc w:val="left"/>
      <w:pPr>
        <w:tabs>
          <w:tab w:val="num" w:pos="4320"/>
        </w:tabs>
        <w:ind w:left="4320" w:hanging="360"/>
      </w:pPr>
      <w:rPr>
        <w:rFonts w:ascii="Arial" w:hAnsi="Arial" w:hint="default"/>
      </w:rPr>
    </w:lvl>
    <w:lvl w:ilvl="6" w:tplc="2E36527C" w:tentative="1">
      <w:start w:val="1"/>
      <w:numFmt w:val="bullet"/>
      <w:lvlText w:val="•"/>
      <w:lvlJc w:val="left"/>
      <w:pPr>
        <w:tabs>
          <w:tab w:val="num" w:pos="5040"/>
        </w:tabs>
        <w:ind w:left="5040" w:hanging="360"/>
      </w:pPr>
      <w:rPr>
        <w:rFonts w:ascii="Arial" w:hAnsi="Arial" w:hint="default"/>
      </w:rPr>
    </w:lvl>
    <w:lvl w:ilvl="7" w:tplc="B67C5C76" w:tentative="1">
      <w:start w:val="1"/>
      <w:numFmt w:val="bullet"/>
      <w:lvlText w:val="•"/>
      <w:lvlJc w:val="left"/>
      <w:pPr>
        <w:tabs>
          <w:tab w:val="num" w:pos="5760"/>
        </w:tabs>
        <w:ind w:left="5760" w:hanging="360"/>
      </w:pPr>
      <w:rPr>
        <w:rFonts w:ascii="Arial" w:hAnsi="Arial" w:hint="default"/>
      </w:rPr>
    </w:lvl>
    <w:lvl w:ilvl="8" w:tplc="733E965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F8B77BF"/>
    <w:multiLevelType w:val="hybridMultilevel"/>
    <w:tmpl w:val="9FEE1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517F4F"/>
    <w:multiLevelType w:val="hybridMultilevel"/>
    <w:tmpl w:val="82461AB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492A1188"/>
    <w:multiLevelType w:val="hybridMultilevel"/>
    <w:tmpl w:val="A1AAA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D90D88"/>
    <w:multiLevelType w:val="hybridMultilevel"/>
    <w:tmpl w:val="BED69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516BD3"/>
    <w:multiLevelType w:val="hybridMultilevel"/>
    <w:tmpl w:val="86B8EB6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537067"/>
    <w:multiLevelType w:val="hybridMultilevel"/>
    <w:tmpl w:val="E7FC7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1069DE"/>
    <w:multiLevelType w:val="hybridMultilevel"/>
    <w:tmpl w:val="55A4EAFC"/>
    <w:lvl w:ilvl="0" w:tplc="560436CA">
      <w:start w:val="1"/>
      <w:numFmt w:val="bullet"/>
      <w:lvlText w:val="•"/>
      <w:lvlJc w:val="left"/>
      <w:pPr>
        <w:tabs>
          <w:tab w:val="num" w:pos="927"/>
        </w:tabs>
        <w:ind w:left="927" w:hanging="360"/>
      </w:pPr>
      <w:rPr>
        <w:rFonts w:ascii="Arial" w:hAnsi="Arial" w:hint="default"/>
      </w:rPr>
    </w:lvl>
    <w:lvl w:ilvl="1" w:tplc="5A84DDD2" w:tentative="1">
      <w:start w:val="1"/>
      <w:numFmt w:val="bullet"/>
      <w:lvlText w:val="•"/>
      <w:lvlJc w:val="left"/>
      <w:pPr>
        <w:tabs>
          <w:tab w:val="num" w:pos="1647"/>
        </w:tabs>
        <w:ind w:left="1647" w:hanging="360"/>
      </w:pPr>
      <w:rPr>
        <w:rFonts w:ascii="Arial" w:hAnsi="Arial" w:hint="default"/>
      </w:rPr>
    </w:lvl>
    <w:lvl w:ilvl="2" w:tplc="591266AC" w:tentative="1">
      <w:start w:val="1"/>
      <w:numFmt w:val="bullet"/>
      <w:lvlText w:val="•"/>
      <w:lvlJc w:val="left"/>
      <w:pPr>
        <w:tabs>
          <w:tab w:val="num" w:pos="2367"/>
        </w:tabs>
        <w:ind w:left="2367" w:hanging="360"/>
      </w:pPr>
      <w:rPr>
        <w:rFonts w:ascii="Arial" w:hAnsi="Arial" w:hint="default"/>
      </w:rPr>
    </w:lvl>
    <w:lvl w:ilvl="3" w:tplc="66487790" w:tentative="1">
      <w:start w:val="1"/>
      <w:numFmt w:val="bullet"/>
      <w:lvlText w:val="•"/>
      <w:lvlJc w:val="left"/>
      <w:pPr>
        <w:tabs>
          <w:tab w:val="num" w:pos="3087"/>
        </w:tabs>
        <w:ind w:left="3087" w:hanging="360"/>
      </w:pPr>
      <w:rPr>
        <w:rFonts w:ascii="Arial" w:hAnsi="Arial" w:hint="default"/>
      </w:rPr>
    </w:lvl>
    <w:lvl w:ilvl="4" w:tplc="345CFF96" w:tentative="1">
      <w:start w:val="1"/>
      <w:numFmt w:val="bullet"/>
      <w:lvlText w:val="•"/>
      <w:lvlJc w:val="left"/>
      <w:pPr>
        <w:tabs>
          <w:tab w:val="num" w:pos="3807"/>
        </w:tabs>
        <w:ind w:left="3807" w:hanging="360"/>
      </w:pPr>
      <w:rPr>
        <w:rFonts w:ascii="Arial" w:hAnsi="Arial" w:hint="default"/>
      </w:rPr>
    </w:lvl>
    <w:lvl w:ilvl="5" w:tplc="CE622162" w:tentative="1">
      <w:start w:val="1"/>
      <w:numFmt w:val="bullet"/>
      <w:lvlText w:val="•"/>
      <w:lvlJc w:val="left"/>
      <w:pPr>
        <w:tabs>
          <w:tab w:val="num" w:pos="4527"/>
        </w:tabs>
        <w:ind w:left="4527" w:hanging="360"/>
      </w:pPr>
      <w:rPr>
        <w:rFonts w:ascii="Arial" w:hAnsi="Arial" w:hint="default"/>
      </w:rPr>
    </w:lvl>
    <w:lvl w:ilvl="6" w:tplc="1ADE14AC" w:tentative="1">
      <w:start w:val="1"/>
      <w:numFmt w:val="bullet"/>
      <w:lvlText w:val="•"/>
      <w:lvlJc w:val="left"/>
      <w:pPr>
        <w:tabs>
          <w:tab w:val="num" w:pos="5247"/>
        </w:tabs>
        <w:ind w:left="5247" w:hanging="360"/>
      </w:pPr>
      <w:rPr>
        <w:rFonts w:ascii="Arial" w:hAnsi="Arial" w:hint="default"/>
      </w:rPr>
    </w:lvl>
    <w:lvl w:ilvl="7" w:tplc="4CD05DB0" w:tentative="1">
      <w:start w:val="1"/>
      <w:numFmt w:val="bullet"/>
      <w:lvlText w:val="•"/>
      <w:lvlJc w:val="left"/>
      <w:pPr>
        <w:tabs>
          <w:tab w:val="num" w:pos="5967"/>
        </w:tabs>
        <w:ind w:left="5967" w:hanging="360"/>
      </w:pPr>
      <w:rPr>
        <w:rFonts w:ascii="Arial" w:hAnsi="Arial" w:hint="default"/>
      </w:rPr>
    </w:lvl>
    <w:lvl w:ilvl="8" w:tplc="9086D77A" w:tentative="1">
      <w:start w:val="1"/>
      <w:numFmt w:val="bullet"/>
      <w:lvlText w:val="•"/>
      <w:lvlJc w:val="left"/>
      <w:pPr>
        <w:tabs>
          <w:tab w:val="num" w:pos="6687"/>
        </w:tabs>
        <w:ind w:left="6687" w:hanging="360"/>
      </w:pPr>
      <w:rPr>
        <w:rFonts w:ascii="Arial" w:hAnsi="Arial" w:hint="default"/>
      </w:rPr>
    </w:lvl>
  </w:abstractNum>
  <w:abstractNum w:abstractNumId="14" w15:restartNumberingAfterBreak="0">
    <w:nsid w:val="6C6F3DD3"/>
    <w:multiLevelType w:val="hybridMultilevel"/>
    <w:tmpl w:val="ECE498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B707A0"/>
    <w:multiLevelType w:val="hybridMultilevel"/>
    <w:tmpl w:val="8D32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0"/>
  </w:num>
  <w:num w:numId="4">
    <w:abstractNumId w:val="11"/>
  </w:num>
  <w:num w:numId="5">
    <w:abstractNumId w:val="2"/>
  </w:num>
  <w:num w:numId="6">
    <w:abstractNumId w:val="15"/>
  </w:num>
  <w:num w:numId="7">
    <w:abstractNumId w:val="1"/>
  </w:num>
  <w:num w:numId="8">
    <w:abstractNumId w:val="7"/>
  </w:num>
  <w:num w:numId="9">
    <w:abstractNumId w:val="14"/>
  </w:num>
  <w:num w:numId="10">
    <w:abstractNumId w:val="12"/>
  </w:num>
  <w:num w:numId="11">
    <w:abstractNumId w:val="0"/>
  </w:num>
  <w:num w:numId="12">
    <w:abstractNumId w:val="9"/>
  </w:num>
  <w:num w:numId="13">
    <w:abstractNumId w:val="8"/>
  </w:num>
  <w:num w:numId="14">
    <w:abstractNumId w:val="13"/>
  </w:num>
  <w:num w:numId="15">
    <w:abstractNumId w:val="6"/>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8D"/>
    <w:rsid w:val="00044644"/>
    <w:rsid w:val="000A145F"/>
    <w:rsid w:val="000B567E"/>
    <w:rsid w:val="000C141B"/>
    <w:rsid w:val="00135B43"/>
    <w:rsid w:val="001A0363"/>
    <w:rsid w:val="001A3C7B"/>
    <w:rsid w:val="00230BD2"/>
    <w:rsid w:val="002A1A94"/>
    <w:rsid w:val="003A2C7C"/>
    <w:rsid w:val="003E1EA8"/>
    <w:rsid w:val="003E5E49"/>
    <w:rsid w:val="004467D0"/>
    <w:rsid w:val="0050268F"/>
    <w:rsid w:val="00510B34"/>
    <w:rsid w:val="005668FE"/>
    <w:rsid w:val="00593C32"/>
    <w:rsid w:val="00597AF9"/>
    <w:rsid w:val="00693991"/>
    <w:rsid w:val="007A7AB2"/>
    <w:rsid w:val="00860304"/>
    <w:rsid w:val="008C69A5"/>
    <w:rsid w:val="00947168"/>
    <w:rsid w:val="00965813"/>
    <w:rsid w:val="00A463CB"/>
    <w:rsid w:val="00A61D6C"/>
    <w:rsid w:val="00A7268D"/>
    <w:rsid w:val="00B4289F"/>
    <w:rsid w:val="00B6582B"/>
    <w:rsid w:val="00C666E7"/>
    <w:rsid w:val="00C66703"/>
    <w:rsid w:val="00CB27D0"/>
    <w:rsid w:val="00D407E2"/>
    <w:rsid w:val="00D70F02"/>
    <w:rsid w:val="00D7316D"/>
    <w:rsid w:val="00D92C51"/>
    <w:rsid w:val="00E3048F"/>
    <w:rsid w:val="00E55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87B489"/>
  <w15:docId w15:val="{DB1CCED9-BE90-8645-86FE-00FE361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68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68D"/>
    <w:pPr>
      <w:ind w:left="720"/>
    </w:pPr>
  </w:style>
  <w:style w:type="paragraph" w:styleId="NormalWeb">
    <w:name w:val="Normal (Web)"/>
    <w:basedOn w:val="Normal"/>
    <w:uiPriority w:val="99"/>
    <w:semiHidden/>
    <w:unhideWhenUsed/>
    <w:rsid w:val="003A2C7C"/>
    <w:pPr>
      <w:spacing w:before="100" w:beforeAutospacing="1" w:after="100" w:afterAutospacing="1"/>
    </w:pPr>
    <w:rPr>
      <w:rFonts w:ascii="Times New Roman" w:eastAsia="Times New Roman" w:hAnsi="Times New Roman"/>
      <w:sz w:val="24"/>
      <w:szCs w:val="24"/>
      <w:lang w:eastAsia="en-GB"/>
    </w:rPr>
  </w:style>
  <w:style w:type="paragraph" w:customStyle="1" w:styleId="Default">
    <w:name w:val="Default"/>
    <w:rsid w:val="003A2C7C"/>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CB27D0"/>
    <w:rPr>
      <w:i/>
      <w:iCs/>
    </w:rPr>
  </w:style>
  <w:style w:type="paragraph" w:styleId="Header">
    <w:name w:val="header"/>
    <w:basedOn w:val="Normal"/>
    <w:link w:val="HeaderChar"/>
    <w:uiPriority w:val="99"/>
    <w:unhideWhenUsed/>
    <w:rsid w:val="00E3048F"/>
    <w:pPr>
      <w:tabs>
        <w:tab w:val="center" w:pos="4513"/>
        <w:tab w:val="right" w:pos="9026"/>
      </w:tabs>
    </w:pPr>
  </w:style>
  <w:style w:type="character" w:customStyle="1" w:styleId="HeaderChar">
    <w:name w:val="Header Char"/>
    <w:basedOn w:val="DefaultParagraphFont"/>
    <w:link w:val="Header"/>
    <w:uiPriority w:val="99"/>
    <w:rsid w:val="00E3048F"/>
    <w:rPr>
      <w:rFonts w:ascii="Calibri" w:hAnsi="Calibri" w:cs="Times New Roman"/>
    </w:rPr>
  </w:style>
  <w:style w:type="paragraph" w:styleId="Footer">
    <w:name w:val="footer"/>
    <w:basedOn w:val="Normal"/>
    <w:link w:val="FooterChar"/>
    <w:uiPriority w:val="99"/>
    <w:unhideWhenUsed/>
    <w:rsid w:val="00E3048F"/>
    <w:pPr>
      <w:tabs>
        <w:tab w:val="center" w:pos="4513"/>
        <w:tab w:val="right" w:pos="9026"/>
      </w:tabs>
    </w:pPr>
  </w:style>
  <w:style w:type="character" w:customStyle="1" w:styleId="FooterChar">
    <w:name w:val="Footer Char"/>
    <w:basedOn w:val="DefaultParagraphFont"/>
    <w:link w:val="Footer"/>
    <w:uiPriority w:val="99"/>
    <w:rsid w:val="00E3048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5847">
      <w:bodyDiv w:val="1"/>
      <w:marLeft w:val="0"/>
      <w:marRight w:val="0"/>
      <w:marTop w:val="0"/>
      <w:marBottom w:val="0"/>
      <w:divBdr>
        <w:top w:val="none" w:sz="0" w:space="0" w:color="auto"/>
        <w:left w:val="none" w:sz="0" w:space="0" w:color="auto"/>
        <w:bottom w:val="none" w:sz="0" w:space="0" w:color="auto"/>
        <w:right w:val="none" w:sz="0" w:space="0" w:color="auto"/>
      </w:divBdr>
    </w:div>
    <w:div w:id="19595423">
      <w:bodyDiv w:val="1"/>
      <w:marLeft w:val="0"/>
      <w:marRight w:val="0"/>
      <w:marTop w:val="0"/>
      <w:marBottom w:val="0"/>
      <w:divBdr>
        <w:top w:val="none" w:sz="0" w:space="0" w:color="auto"/>
        <w:left w:val="none" w:sz="0" w:space="0" w:color="auto"/>
        <w:bottom w:val="none" w:sz="0" w:space="0" w:color="auto"/>
        <w:right w:val="none" w:sz="0" w:space="0" w:color="auto"/>
      </w:divBdr>
      <w:divsChild>
        <w:div w:id="1878079517">
          <w:marLeft w:val="547"/>
          <w:marRight w:val="0"/>
          <w:marTop w:val="154"/>
          <w:marBottom w:val="0"/>
          <w:divBdr>
            <w:top w:val="none" w:sz="0" w:space="0" w:color="auto"/>
            <w:left w:val="none" w:sz="0" w:space="0" w:color="auto"/>
            <w:bottom w:val="none" w:sz="0" w:space="0" w:color="auto"/>
            <w:right w:val="none" w:sz="0" w:space="0" w:color="auto"/>
          </w:divBdr>
        </w:div>
        <w:div w:id="1809129529">
          <w:marLeft w:val="547"/>
          <w:marRight w:val="0"/>
          <w:marTop w:val="154"/>
          <w:marBottom w:val="0"/>
          <w:divBdr>
            <w:top w:val="none" w:sz="0" w:space="0" w:color="auto"/>
            <w:left w:val="none" w:sz="0" w:space="0" w:color="auto"/>
            <w:bottom w:val="none" w:sz="0" w:space="0" w:color="auto"/>
            <w:right w:val="none" w:sz="0" w:space="0" w:color="auto"/>
          </w:divBdr>
        </w:div>
        <w:div w:id="1749887672">
          <w:marLeft w:val="547"/>
          <w:marRight w:val="0"/>
          <w:marTop w:val="154"/>
          <w:marBottom w:val="0"/>
          <w:divBdr>
            <w:top w:val="none" w:sz="0" w:space="0" w:color="auto"/>
            <w:left w:val="none" w:sz="0" w:space="0" w:color="auto"/>
            <w:bottom w:val="none" w:sz="0" w:space="0" w:color="auto"/>
            <w:right w:val="none" w:sz="0" w:space="0" w:color="auto"/>
          </w:divBdr>
        </w:div>
        <w:div w:id="1041783858">
          <w:marLeft w:val="547"/>
          <w:marRight w:val="0"/>
          <w:marTop w:val="154"/>
          <w:marBottom w:val="0"/>
          <w:divBdr>
            <w:top w:val="none" w:sz="0" w:space="0" w:color="auto"/>
            <w:left w:val="none" w:sz="0" w:space="0" w:color="auto"/>
            <w:bottom w:val="none" w:sz="0" w:space="0" w:color="auto"/>
            <w:right w:val="none" w:sz="0" w:space="0" w:color="auto"/>
          </w:divBdr>
        </w:div>
      </w:divsChild>
    </w:div>
    <w:div w:id="160124598">
      <w:bodyDiv w:val="1"/>
      <w:marLeft w:val="0"/>
      <w:marRight w:val="0"/>
      <w:marTop w:val="0"/>
      <w:marBottom w:val="0"/>
      <w:divBdr>
        <w:top w:val="none" w:sz="0" w:space="0" w:color="auto"/>
        <w:left w:val="none" w:sz="0" w:space="0" w:color="auto"/>
        <w:bottom w:val="none" w:sz="0" w:space="0" w:color="auto"/>
        <w:right w:val="none" w:sz="0" w:space="0" w:color="auto"/>
      </w:divBdr>
    </w:div>
    <w:div w:id="319819035">
      <w:bodyDiv w:val="1"/>
      <w:marLeft w:val="0"/>
      <w:marRight w:val="0"/>
      <w:marTop w:val="0"/>
      <w:marBottom w:val="0"/>
      <w:divBdr>
        <w:top w:val="none" w:sz="0" w:space="0" w:color="auto"/>
        <w:left w:val="none" w:sz="0" w:space="0" w:color="auto"/>
        <w:bottom w:val="none" w:sz="0" w:space="0" w:color="auto"/>
        <w:right w:val="none" w:sz="0" w:space="0" w:color="auto"/>
      </w:divBdr>
    </w:div>
    <w:div w:id="935601241">
      <w:bodyDiv w:val="1"/>
      <w:marLeft w:val="0"/>
      <w:marRight w:val="0"/>
      <w:marTop w:val="0"/>
      <w:marBottom w:val="0"/>
      <w:divBdr>
        <w:top w:val="none" w:sz="0" w:space="0" w:color="auto"/>
        <w:left w:val="none" w:sz="0" w:space="0" w:color="auto"/>
        <w:bottom w:val="none" w:sz="0" w:space="0" w:color="auto"/>
        <w:right w:val="none" w:sz="0" w:space="0" w:color="auto"/>
      </w:divBdr>
      <w:divsChild>
        <w:div w:id="994532531">
          <w:marLeft w:val="547"/>
          <w:marRight w:val="0"/>
          <w:marTop w:val="154"/>
          <w:marBottom w:val="0"/>
          <w:divBdr>
            <w:top w:val="none" w:sz="0" w:space="0" w:color="auto"/>
            <w:left w:val="none" w:sz="0" w:space="0" w:color="auto"/>
            <w:bottom w:val="none" w:sz="0" w:space="0" w:color="auto"/>
            <w:right w:val="none" w:sz="0" w:space="0" w:color="auto"/>
          </w:divBdr>
        </w:div>
        <w:div w:id="1489132438">
          <w:marLeft w:val="547"/>
          <w:marRight w:val="0"/>
          <w:marTop w:val="154"/>
          <w:marBottom w:val="0"/>
          <w:divBdr>
            <w:top w:val="none" w:sz="0" w:space="0" w:color="auto"/>
            <w:left w:val="none" w:sz="0" w:space="0" w:color="auto"/>
            <w:bottom w:val="none" w:sz="0" w:space="0" w:color="auto"/>
            <w:right w:val="none" w:sz="0" w:space="0" w:color="auto"/>
          </w:divBdr>
        </w:div>
        <w:div w:id="823350489">
          <w:marLeft w:val="547"/>
          <w:marRight w:val="0"/>
          <w:marTop w:val="154"/>
          <w:marBottom w:val="0"/>
          <w:divBdr>
            <w:top w:val="none" w:sz="0" w:space="0" w:color="auto"/>
            <w:left w:val="none" w:sz="0" w:space="0" w:color="auto"/>
            <w:bottom w:val="none" w:sz="0" w:space="0" w:color="auto"/>
            <w:right w:val="none" w:sz="0" w:space="0" w:color="auto"/>
          </w:divBdr>
        </w:div>
        <w:div w:id="1414400205">
          <w:marLeft w:val="547"/>
          <w:marRight w:val="0"/>
          <w:marTop w:val="154"/>
          <w:marBottom w:val="0"/>
          <w:divBdr>
            <w:top w:val="none" w:sz="0" w:space="0" w:color="auto"/>
            <w:left w:val="none" w:sz="0" w:space="0" w:color="auto"/>
            <w:bottom w:val="none" w:sz="0" w:space="0" w:color="auto"/>
            <w:right w:val="none" w:sz="0" w:space="0" w:color="auto"/>
          </w:divBdr>
        </w:div>
      </w:divsChild>
    </w:div>
    <w:div w:id="1134634708">
      <w:bodyDiv w:val="1"/>
      <w:marLeft w:val="0"/>
      <w:marRight w:val="0"/>
      <w:marTop w:val="0"/>
      <w:marBottom w:val="0"/>
      <w:divBdr>
        <w:top w:val="none" w:sz="0" w:space="0" w:color="auto"/>
        <w:left w:val="none" w:sz="0" w:space="0" w:color="auto"/>
        <w:bottom w:val="none" w:sz="0" w:space="0" w:color="auto"/>
        <w:right w:val="none" w:sz="0" w:space="0" w:color="auto"/>
      </w:divBdr>
    </w:div>
    <w:div w:id="1228153532">
      <w:bodyDiv w:val="1"/>
      <w:marLeft w:val="0"/>
      <w:marRight w:val="0"/>
      <w:marTop w:val="0"/>
      <w:marBottom w:val="0"/>
      <w:divBdr>
        <w:top w:val="none" w:sz="0" w:space="0" w:color="auto"/>
        <w:left w:val="none" w:sz="0" w:space="0" w:color="auto"/>
        <w:bottom w:val="none" w:sz="0" w:space="0" w:color="auto"/>
        <w:right w:val="none" w:sz="0" w:space="0" w:color="auto"/>
      </w:divBdr>
      <w:divsChild>
        <w:div w:id="1979723181">
          <w:marLeft w:val="547"/>
          <w:marRight w:val="0"/>
          <w:marTop w:val="154"/>
          <w:marBottom w:val="0"/>
          <w:divBdr>
            <w:top w:val="none" w:sz="0" w:space="0" w:color="auto"/>
            <w:left w:val="none" w:sz="0" w:space="0" w:color="auto"/>
            <w:bottom w:val="none" w:sz="0" w:space="0" w:color="auto"/>
            <w:right w:val="none" w:sz="0" w:space="0" w:color="auto"/>
          </w:divBdr>
        </w:div>
        <w:div w:id="1278415121">
          <w:marLeft w:val="547"/>
          <w:marRight w:val="0"/>
          <w:marTop w:val="154"/>
          <w:marBottom w:val="0"/>
          <w:divBdr>
            <w:top w:val="none" w:sz="0" w:space="0" w:color="auto"/>
            <w:left w:val="none" w:sz="0" w:space="0" w:color="auto"/>
            <w:bottom w:val="none" w:sz="0" w:space="0" w:color="auto"/>
            <w:right w:val="none" w:sz="0" w:space="0" w:color="auto"/>
          </w:divBdr>
        </w:div>
        <w:div w:id="936471">
          <w:marLeft w:val="547"/>
          <w:marRight w:val="0"/>
          <w:marTop w:val="154"/>
          <w:marBottom w:val="0"/>
          <w:divBdr>
            <w:top w:val="none" w:sz="0" w:space="0" w:color="auto"/>
            <w:left w:val="none" w:sz="0" w:space="0" w:color="auto"/>
            <w:bottom w:val="none" w:sz="0" w:space="0" w:color="auto"/>
            <w:right w:val="none" w:sz="0" w:space="0" w:color="auto"/>
          </w:divBdr>
        </w:div>
        <w:div w:id="332222665">
          <w:marLeft w:val="547"/>
          <w:marRight w:val="0"/>
          <w:marTop w:val="154"/>
          <w:marBottom w:val="0"/>
          <w:divBdr>
            <w:top w:val="none" w:sz="0" w:space="0" w:color="auto"/>
            <w:left w:val="none" w:sz="0" w:space="0" w:color="auto"/>
            <w:bottom w:val="none" w:sz="0" w:space="0" w:color="auto"/>
            <w:right w:val="none" w:sz="0" w:space="0" w:color="auto"/>
          </w:divBdr>
        </w:div>
      </w:divsChild>
    </w:div>
    <w:div w:id="1421756585">
      <w:bodyDiv w:val="1"/>
      <w:marLeft w:val="0"/>
      <w:marRight w:val="0"/>
      <w:marTop w:val="0"/>
      <w:marBottom w:val="0"/>
      <w:divBdr>
        <w:top w:val="none" w:sz="0" w:space="0" w:color="auto"/>
        <w:left w:val="none" w:sz="0" w:space="0" w:color="auto"/>
        <w:bottom w:val="none" w:sz="0" w:space="0" w:color="auto"/>
        <w:right w:val="none" w:sz="0" w:space="0" w:color="auto"/>
      </w:divBdr>
    </w:div>
    <w:div w:id="1965573175">
      <w:bodyDiv w:val="1"/>
      <w:marLeft w:val="0"/>
      <w:marRight w:val="0"/>
      <w:marTop w:val="0"/>
      <w:marBottom w:val="0"/>
      <w:divBdr>
        <w:top w:val="none" w:sz="0" w:space="0" w:color="auto"/>
        <w:left w:val="none" w:sz="0" w:space="0" w:color="auto"/>
        <w:bottom w:val="none" w:sz="0" w:space="0" w:color="auto"/>
        <w:right w:val="none" w:sz="0" w:space="0" w:color="auto"/>
      </w:divBdr>
      <w:divsChild>
        <w:div w:id="1879735841">
          <w:marLeft w:val="547"/>
          <w:marRight w:val="0"/>
          <w:marTop w:val="144"/>
          <w:marBottom w:val="0"/>
          <w:divBdr>
            <w:top w:val="none" w:sz="0" w:space="0" w:color="auto"/>
            <w:left w:val="none" w:sz="0" w:space="0" w:color="auto"/>
            <w:bottom w:val="none" w:sz="0" w:space="0" w:color="auto"/>
            <w:right w:val="none" w:sz="0" w:space="0" w:color="auto"/>
          </w:divBdr>
        </w:div>
        <w:div w:id="1792282154">
          <w:marLeft w:val="547"/>
          <w:marRight w:val="0"/>
          <w:marTop w:val="144"/>
          <w:marBottom w:val="0"/>
          <w:divBdr>
            <w:top w:val="none" w:sz="0" w:space="0" w:color="auto"/>
            <w:left w:val="none" w:sz="0" w:space="0" w:color="auto"/>
            <w:bottom w:val="none" w:sz="0" w:space="0" w:color="auto"/>
            <w:right w:val="none" w:sz="0" w:space="0" w:color="auto"/>
          </w:divBdr>
        </w:div>
        <w:div w:id="14354575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Draper-Smethurst@lincolnshir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87CB7-8306-458B-97AD-F2FA2F66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1652</Words>
  <Characters>9421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Hughes</dc:creator>
  <cp:lastModifiedBy>Chris Donkin</cp:lastModifiedBy>
  <cp:revision>2</cp:revision>
  <dcterms:created xsi:type="dcterms:W3CDTF">2019-03-12T17:32:00Z</dcterms:created>
  <dcterms:modified xsi:type="dcterms:W3CDTF">2019-03-12T17:32:00Z</dcterms:modified>
</cp:coreProperties>
</file>